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E1E74F" w14:textId="77777777" w:rsidR="00404439" w:rsidRDefault="00706F61">
      <w:pPr>
        <w:jc w:val="center"/>
        <w:rPr>
          <w:rFonts w:ascii="Times New Roman" w:eastAsia="Times New Roman" w:hAnsi="Times New Roman" w:cs="Times New Roman"/>
          <w:b/>
          <w:sz w:val="28"/>
          <w:szCs w:val="28"/>
          <w:u w:val="single"/>
        </w:rPr>
      </w:pPr>
      <w:r>
        <w:rPr>
          <w:rFonts w:ascii="Times New Roman" w:eastAsia="Times New Roman" w:hAnsi="Times New Roman" w:cs="Times New Roman"/>
          <w:b/>
          <w:sz w:val="28"/>
          <w:szCs w:val="28"/>
          <w:u w:val="single"/>
        </w:rPr>
        <w:t>Periodic Program Review Template</w:t>
      </w:r>
    </w:p>
    <w:p w14:paraId="34739C4A" w14:textId="77777777" w:rsidR="00404439" w:rsidRDefault="00706F61">
      <w:pPr>
        <w:jc w:val="center"/>
        <w:rPr>
          <w:rFonts w:ascii="Times New Roman" w:eastAsia="Times New Roman" w:hAnsi="Times New Roman" w:cs="Times New Roman"/>
          <w:b/>
        </w:rPr>
      </w:pPr>
      <w:r>
        <w:rPr>
          <w:rFonts w:ascii="Times New Roman" w:eastAsia="Times New Roman" w:hAnsi="Times New Roman" w:cs="Times New Roman"/>
          <w:b/>
        </w:rPr>
        <w:t>Recommended length: 20 pages</w:t>
      </w:r>
    </w:p>
    <w:p w14:paraId="523F8D83" w14:textId="77777777" w:rsidR="00404439" w:rsidRDefault="00404439">
      <w:pPr>
        <w:jc w:val="center"/>
        <w:rPr>
          <w:rFonts w:ascii="Times New Roman" w:eastAsia="Times New Roman" w:hAnsi="Times New Roman" w:cs="Times New Roman"/>
          <w:b/>
          <w:sz w:val="28"/>
          <w:szCs w:val="28"/>
          <w:u w:val="single"/>
        </w:rPr>
      </w:pPr>
    </w:p>
    <w:p w14:paraId="6B24B121" w14:textId="77777777" w:rsidR="00404439" w:rsidRDefault="00404439">
      <w:pPr>
        <w:rPr>
          <w:rFonts w:ascii="Times New Roman" w:eastAsia="Times New Roman" w:hAnsi="Times New Roman" w:cs="Times New Roman"/>
          <w:b/>
        </w:rPr>
      </w:pPr>
    </w:p>
    <w:p w14:paraId="79AC3752" w14:textId="77777777" w:rsidR="00404439" w:rsidRDefault="00706F6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PURPOSE:</w:t>
      </w:r>
      <w:r>
        <w:rPr>
          <w:rFonts w:ascii="Times New Roman" w:eastAsia="Times New Roman" w:hAnsi="Times New Roman" w:cs="Times New Roman"/>
          <w:sz w:val="24"/>
          <w:szCs w:val="24"/>
        </w:rPr>
        <w:t xml:space="preserve"> The periodic review process offers the chance to evaluate the quality and effectiveness of academic programs, to reflect on past program activity and student learning outcomes assessment, particularly since the last periodic review, and offers the opportunity to outline forthcoming activities, all in alignment with Stockton University’s mission, vision, values, and strategic plan. Program reviews guide continuous improvement efforts and demonstrate accountability. The report is intended for both internal and external stakeholders, including an external consultant.</w:t>
      </w:r>
    </w:p>
    <w:p w14:paraId="5ED33A33" w14:textId="77777777" w:rsidR="00404439" w:rsidRDefault="00404439">
      <w:pPr>
        <w:rPr>
          <w:rFonts w:ascii="Times New Roman" w:eastAsia="Times New Roman" w:hAnsi="Times New Roman" w:cs="Times New Roman"/>
          <w:sz w:val="24"/>
          <w:szCs w:val="24"/>
        </w:rPr>
      </w:pPr>
    </w:p>
    <w:p w14:paraId="686CA8A4" w14:textId="77777777" w:rsidR="00404439" w:rsidRDefault="00404439">
      <w:pPr>
        <w:rPr>
          <w:rFonts w:ascii="Times New Roman" w:eastAsia="Times New Roman" w:hAnsi="Times New Roman" w:cs="Times New Roman"/>
          <w:sz w:val="24"/>
          <w:szCs w:val="24"/>
        </w:rPr>
      </w:pPr>
    </w:p>
    <w:p w14:paraId="2B8E8DEC" w14:textId="77777777" w:rsidR="00404439" w:rsidRDefault="00706F61">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NOTE FOR ACCREDITED PROGRAMS:</w:t>
      </w:r>
      <w:r>
        <w:rPr>
          <w:rFonts w:ascii="Times New Roman" w:eastAsia="Times New Roman" w:hAnsi="Times New Roman" w:cs="Times New Roman"/>
          <w:sz w:val="24"/>
          <w:szCs w:val="24"/>
        </w:rPr>
        <w:t xml:space="preserve"> Those programs that </w:t>
      </w:r>
      <w:r>
        <w:rPr>
          <w:rFonts w:ascii="Times New Roman" w:eastAsia="Times New Roman" w:hAnsi="Times New Roman" w:cs="Times New Roman"/>
          <w:color w:val="000000"/>
          <w:sz w:val="24"/>
          <w:szCs w:val="24"/>
        </w:rPr>
        <w:t xml:space="preserve">submit a periodic report to an external accreditor can use that report in lieu of Stockton’s template, including an addendum addressing any items outlined below that are not included in their external report. </w:t>
      </w:r>
      <w:r>
        <w:rPr>
          <w:rFonts w:ascii="Times New Roman" w:eastAsia="Times New Roman" w:hAnsi="Times New Roman" w:cs="Times New Roman"/>
          <w:sz w:val="24"/>
          <w:szCs w:val="24"/>
        </w:rPr>
        <w:t>In this case, the Chair will meet with representatives from the Office of the Provost, following completion of the accreditation process, for a university-based goal-setting meeting.</w:t>
      </w:r>
      <w:r>
        <w:rPr>
          <w:rFonts w:ascii="Times New Roman" w:eastAsia="Times New Roman" w:hAnsi="Times New Roman" w:cs="Times New Roman"/>
          <w:color w:val="000000"/>
          <w:sz w:val="24"/>
          <w:szCs w:val="24"/>
        </w:rPr>
        <w:t xml:space="preserve"> If an accredited program does not submit a periodic report to their accreditor, the Chair should complete the report outlined below.</w:t>
      </w:r>
    </w:p>
    <w:p w14:paraId="16E75142" w14:textId="77777777" w:rsidR="00404439" w:rsidRDefault="00404439">
      <w:pPr>
        <w:rPr>
          <w:rFonts w:ascii="Times New Roman" w:eastAsia="Times New Roman" w:hAnsi="Times New Roman" w:cs="Times New Roman"/>
          <w:color w:val="000000"/>
          <w:sz w:val="24"/>
          <w:szCs w:val="24"/>
        </w:rPr>
      </w:pPr>
    </w:p>
    <w:p w14:paraId="4324FF22" w14:textId="77777777" w:rsidR="00404439" w:rsidRDefault="00706F61">
      <w:pPr>
        <w:rPr>
          <w:rFonts w:ascii="Times New Roman" w:eastAsia="Times New Roman" w:hAnsi="Times New Roman" w:cs="Times New Roman"/>
          <w:color w:val="000000"/>
          <w:sz w:val="24"/>
          <w:szCs w:val="24"/>
        </w:rPr>
      </w:pPr>
      <w:r>
        <w:rPr>
          <w:rFonts w:ascii="Times New Roman" w:eastAsia="Times New Roman" w:hAnsi="Times New Roman" w:cs="Times New Roman"/>
          <w:b/>
          <w:sz w:val="24"/>
          <w:szCs w:val="24"/>
        </w:rPr>
        <w:t xml:space="preserve">    </w:t>
      </w:r>
    </w:p>
    <w:p w14:paraId="7D5C90FE" w14:textId="77777777" w:rsidR="00404439" w:rsidRDefault="00706F61">
      <w:pPr>
        <w:rPr>
          <w:rFonts w:ascii="Times New Roman" w:eastAsia="Times New Roman" w:hAnsi="Times New Roman" w:cs="Times New Roman"/>
          <w:sz w:val="24"/>
          <w:szCs w:val="24"/>
        </w:rPr>
      </w:pPr>
      <w:r>
        <w:rPr>
          <w:rFonts w:ascii="Times New Roman" w:eastAsia="Times New Roman" w:hAnsi="Times New Roman" w:cs="Times New Roman"/>
          <w:b/>
          <w:sz w:val="24"/>
          <w:szCs w:val="24"/>
        </w:rPr>
        <w:t>REPORT OUTLINE:</w:t>
      </w:r>
      <w:r>
        <w:rPr>
          <w:rFonts w:ascii="Times New Roman" w:eastAsia="Times New Roman" w:hAnsi="Times New Roman" w:cs="Times New Roman"/>
          <w:sz w:val="24"/>
          <w:szCs w:val="24"/>
        </w:rPr>
        <w:t xml:space="preserve"> </w:t>
      </w:r>
    </w:p>
    <w:p w14:paraId="633351B7" w14:textId="77777777" w:rsidR="00404439" w:rsidRDefault="00404439">
      <w:pPr>
        <w:rPr>
          <w:rFonts w:ascii="Times New Roman" w:eastAsia="Times New Roman" w:hAnsi="Times New Roman" w:cs="Times New Roman"/>
          <w:sz w:val="24"/>
          <w:szCs w:val="24"/>
        </w:rPr>
      </w:pPr>
    </w:p>
    <w:p w14:paraId="42D2B39F" w14:textId="77777777" w:rsidR="00404439" w:rsidRDefault="00706F61">
      <w:pP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PROGRAM PURPOSE AND GOALS</w:t>
      </w:r>
    </w:p>
    <w:p w14:paraId="2841A1F2" w14:textId="77777777" w:rsidR="00404439" w:rsidRDefault="00706F61">
      <w:pPr>
        <w:pBdr>
          <w:top w:val="nil"/>
          <w:left w:val="nil"/>
          <w:bottom w:val="nil"/>
          <w:right w:val="nil"/>
          <w:between w:val="nil"/>
        </w:pBdr>
        <w:ind w:left="360"/>
        <w:rPr>
          <w:rFonts w:ascii="Times New Roman" w:eastAsia="Times New Roman" w:hAnsi="Times New Roman" w:cs="Times New Roman"/>
          <w:color w:val="7030A0"/>
          <w:sz w:val="24"/>
          <w:szCs w:val="24"/>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7030A0"/>
          <w:sz w:val="24"/>
          <w:szCs w:val="24"/>
        </w:rPr>
        <w:t xml:space="preserve">  </w:t>
      </w:r>
    </w:p>
    <w:p w14:paraId="78EE89D1" w14:textId="77777777" w:rsidR="00404439" w:rsidRDefault="00706F61">
      <w:pPr>
        <w:numPr>
          <w:ilvl w:val="0"/>
          <w:numId w:val="1"/>
        </w:num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PROGRAMMATIC MISSION AND GOALS: </w:t>
      </w:r>
    </w:p>
    <w:p w14:paraId="722A0D03" w14:textId="77777777" w:rsidR="00404439" w:rsidRDefault="00706F61">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Include the academic program mission and its alignment with School mission, University mission, and strategic priorities. </w:t>
      </w:r>
    </w:p>
    <w:p w14:paraId="5242101E" w14:textId="77777777" w:rsidR="00404439" w:rsidRDefault="00706F61">
      <w:pPr>
        <w:numPr>
          <w:ilvl w:val="0"/>
          <w:numId w:val="4"/>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 the program goals that were set during the goal-setting meeting following the last periodic program review. Report on progress toward these goals (see Annual Reports).</w:t>
      </w:r>
    </w:p>
    <w:p w14:paraId="4B713B9E"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52090BBE" w14:textId="77777777" w:rsidR="00404439" w:rsidRDefault="00706F61">
      <w:pPr>
        <w:numPr>
          <w:ilvl w:val="0"/>
          <w:numId w:val="1"/>
        </w:num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BRIEF PROGRAM HISTORY: This information provides important context about the evolution of </w:t>
      </w:r>
      <w:r>
        <w:rPr>
          <w:rFonts w:ascii="Times New Roman" w:eastAsia="Times New Roman" w:hAnsi="Times New Roman" w:cs="Times New Roman"/>
          <w:sz w:val="24"/>
          <w:szCs w:val="24"/>
        </w:rPr>
        <w:t>the</w:t>
      </w:r>
      <w:r>
        <w:rPr>
          <w:rFonts w:ascii="Times New Roman" w:eastAsia="Times New Roman" w:hAnsi="Times New Roman" w:cs="Times New Roman"/>
          <w:color w:val="000000"/>
          <w:sz w:val="24"/>
          <w:szCs w:val="24"/>
        </w:rPr>
        <w:t xml:space="preserve"> program, which is especially valuable for external consultants. Chairs should focus on changes that have occurred since the last periodic review and share plans for the continual development of the program.</w:t>
      </w:r>
    </w:p>
    <w:p w14:paraId="40144EB7" w14:textId="77777777" w:rsidR="00404439" w:rsidRDefault="00404439">
      <w:pPr>
        <w:pBdr>
          <w:top w:val="nil"/>
          <w:left w:val="nil"/>
          <w:bottom w:val="nil"/>
          <w:right w:val="nil"/>
          <w:between w:val="nil"/>
        </w:pBdr>
        <w:spacing w:after="240"/>
        <w:ind w:left="720"/>
        <w:rPr>
          <w:rFonts w:ascii="Times New Roman" w:eastAsia="Times New Roman" w:hAnsi="Times New Roman" w:cs="Times New Roman"/>
          <w:color w:val="000000"/>
          <w:sz w:val="24"/>
          <w:szCs w:val="24"/>
        </w:rPr>
      </w:pPr>
    </w:p>
    <w:p w14:paraId="661CA263" w14:textId="77777777" w:rsidR="00404439" w:rsidRDefault="00706F61">
      <w:pPr>
        <w:spacing w:after="240"/>
        <w:ind w:left="36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PROGRAM QUALITY AND EFFECTIVENESS</w:t>
      </w:r>
    </w:p>
    <w:p w14:paraId="738E9CFC" w14:textId="77777777" w:rsidR="00404439" w:rsidRDefault="00706F61">
      <w:pPr>
        <w:numPr>
          <w:ilvl w:val="0"/>
          <w:numId w:val="1"/>
        </w:num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STUDENT LEARNING OUTCOMES ASSESSMENT: Summarize the program’s assessment plan, including: </w:t>
      </w:r>
    </w:p>
    <w:p w14:paraId="41295467"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6997B9C6"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List Program Learning Outcomes (PLOs).</w:t>
      </w:r>
    </w:p>
    <w:p w14:paraId="7CBED045"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a curriculum assessment map.</w:t>
      </w:r>
    </w:p>
    <w:p w14:paraId="3F48E41F"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Provide plan to assess all PLOs within a 6-year period (between PPRs).</w:t>
      </w:r>
    </w:p>
    <w:p w14:paraId="6A64593E"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Identify which PLOs were assessed each year.</w:t>
      </w:r>
    </w:p>
    <w:p w14:paraId="26C09384"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Specify the measures or instruments used to conduct this assessment: </w:t>
      </w:r>
    </w:p>
    <w:p w14:paraId="44E7E953" w14:textId="77777777" w:rsidR="00404439" w:rsidRDefault="00706F61">
      <w:pPr>
        <w:numPr>
          <w:ilvl w:val="2"/>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Direct</w:t>
      </w:r>
      <w:r>
        <w:rPr>
          <w:rFonts w:ascii="Times New Roman" w:eastAsia="Times New Roman" w:hAnsi="Times New Roman" w:cs="Times New Roman"/>
          <w:color w:val="000000"/>
          <w:sz w:val="24"/>
          <w:szCs w:val="24"/>
        </w:rPr>
        <w:t xml:space="preserve"> (e.g., portfolio, common items on an exam, performances)</w:t>
      </w:r>
    </w:p>
    <w:p w14:paraId="0FEEDBBD" w14:textId="77777777" w:rsidR="00404439" w:rsidRDefault="00706F61">
      <w:pPr>
        <w:numPr>
          <w:ilvl w:val="2"/>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Indirect</w:t>
      </w:r>
      <w:r>
        <w:rPr>
          <w:rFonts w:ascii="Times New Roman" w:eastAsia="Times New Roman" w:hAnsi="Times New Roman" w:cs="Times New Roman"/>
          <w:color w:val="000000"/>
          <w:sz w:val="24"/>
          <w:szCs w:val="24"/>
        </w:rPr>
        <w:t xml:space="preserve"> (e.g., surveys, focus groups, perceptions) </w:t>
      </w:r>
    </w:p>
    <w:p w14:paraId="5970992E"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 on the results of this assessment, using qualitative and quantitative assessment data, including example(s) of successes and challenges. Please include any relevant data.</w:t>
      </w:r>
    </w:p>
    <w:p w14:paraId="4FB16A67"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Outline what action(s) the program plans to take based on the results. Examples might include professional development, curricular re-sequencing, curricular additions or deletions, revision of student learning outcomes, selection of different assessment </w:t>
      </w:r>
      <w:proofErr w:type="gramStart"/>
      <w:r>
        <w:rPr>
          <w:rFonts w:ascii="Times New Roman" w:eastAsia="Times New Roman" w:hAnsi="Times New Roman" w:cs="Times New Roman"/>
          <w:color w:val="000000"/>
          <w:sz w:val="24"/>
          <w:szCs w:val="24"/>
        </w:rPr>
        <w:t>tool</w:t>
      </w:r>
      <w:proofErr w:type="gramEnd"/>
      <w:r>
        <w:rPr>
          <w:rFonts w:ascii="Times New Roman" w:eastAsia="Times New Roman" w:hAnsi="Times New Roman" w:cs="Times New Roman"/>
          <w:color w:val="000000"/>
          <w:sz w:val="24"/>
          <w:szCs w:val="24"/>
        </w:rPr>
        <w:t>, etc.</w:t>
      </w:r>
    </w:p>
    <w:p w14:paraId="644BD273" w14:textId="77777777" w:rsidR="00404439" w:rsidRDefault="00706F61">
      <w:pPr>
        <w:numPr>
          <w:ilvl w:val="1"/>
          <w:numId w:val="3"/>
        </w:numPr>
        <w:pBdr>
          <w:top w:val="nil"/>
          <w:left w:val="nil"/>
          <w:bottom w:val="nil"/>
          <w:right w:val="nil"/>
          <w:between w:val="nil"/>
        </w:pBdr>
        <w:tabs>
          <w:tab w:val="left" w:pos="144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on the results of any interventions.</w:t>
      </w:r>
    </w:p>
    <w:p w14:paraId="4BD5683C" w14:textId="77777777" w:rsidR="00404439" w:rsidRDefault="00404439">
      <w:pPr>
        <w:spacing w:after="240"/>
        <w:rPr>
          <w:rFonts w:ascii="Times New Roman" w:eastAsia="Times New Roman" w:hAnsi="Times New Roman" w:cs="Times New Roman"/>
          <w:sz w:val="24"/>
          <w:szCs w:val="24"/>
        </w:rPr>
      </w:pPr>
    </w:p>
    <w:p w14:paraId="550C9332" w14:textId="7A66ECB7" w:rsidR="00404439" w:rsidRDefault="00706F61">
      <w:pPr>
        <w:numPr>
          <w:ilvl w:val="0"/>
          <w:numId w:val="1"/>
        </w:num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ENROLLMENT AND STUDENT SUCCESS DATA: Chairs are expected to integrate Gray DI data into their processes to assess student success and the program’s economic performance. </w:t>
      </w:r>
      <w:r>
        <w:rPr>
          <w:rFonts w:ascii="Times New Roman" w:eastAsia="Times New Roman" w:hAnsi="Times New Roman" w:cs="Times New Roman"/>
          <w:b/>
          <w:color w:val="000000"/>
          <w:sz w:val="24"/>
          <w:szCs w:val="24"/>
        </w:rPr>
        <w:t>Please schedule a consultation with the Office of Institutional Research and Effectiveness</w:t>
      </w:r>
      <w:r>
        <w:rPr>
          <w:rFonts w:ascii="Times New Roman" w:eastAsia="Times New Roman" w:hAnsi="Times New Roman" w:cs="Times New Roman"/>
          <w:color w:val="000000"/>
          <w:sz w:val="24"/>
          <w:szCs w:val="24"/>
        </w:rPr>
        <w:t xml:space="preserve"> to discuss how the Integrated Program </w:t>
      </w:r>
      <w:r>
        <w:rPr>
          <w:rFonts w:ascii="Times New Roman" w:eastAsia="Times New Roman" w:hAnsi="Times New Roman" w:cs="Times New Roman"/>
          <w:sz w:val="24"/>
          <w:szCs w:val="24"/>
        </w:rPr>
        <w:t>D</w:t>
      </w:r>
      <w:r>
        <w:rPr>
          <w:rFonts w:ascii="Times New Roman" w:eastAsia="Times New Roman" w:hAnsi="Times New Roman" w:cs="Times New Roman"/>
          <w:color w:val="000000"/>
          <w:sz w:val="24"/>
          <w:szCs w:val="24"/>
        </w:rPr>
        <w:t>ashboard</w:t>
      </w:r>
      <w:r w:rsidR="0050417B">
        <w:rPr>
          <w:rFonts w:ascii="Times New Roman" w:eastAsia="Times New Roman" w:hAnsi="Times New Roman" w:cs="Times New Roman"/>
          <w:color w:val="000000"/>
          <w:sz w:val="24"/>
          <w:szCs w:val="24"/>
        </w:rPr>
        <w:t xml:space="preserve"> and </w:t>
      </w:r>
      <w:r w:rsidR="00EB5A65">
        <w:rPr>
          <w:rFonts w:ascii="Times New Roman" w:eastAsia="Times New Roman" w:hAnsi="Times New Roman" w:cs="Times New Roman"/>
          <w:color w:val="000000"/>
          <w:sz w:val="24"/>
          <w:szCs w:val="24"/>
        </w:rPr>
        <w:t xml:space="preserve">the </w:t>
      </w:r>
      <w:r w:rsidR="0050417B">
        <w:rPr>
          <w:rFonts w:ascii="Times New Roman" w:eastAsia="Times New Roman" w:hAnsi="Times New Roman" w:cs="Times New Roman"/>
          <w:color w:val="000000"/>
          <w:sz w:val="24"/>
          <w:szCs w:val="24"/>
        </w:rPr>
        <w:t>Economics and Outcomes tool</w:t>
      </w:r>
      <w:r>
        <w:rPr>
          <w:rFonts w:ascii="Times New Roman" w:eastAsia="Times New Roman" w:hAnsi="Times New Roman" w:cs="Times New Roman"/>
          <w:color w:val="000000"/>
          <w:sz w:val="24"/>
          <w:szCs w:val="24"/>
        </w:rPr>
        <w:t xml:space="preserve"> can assist in answering the following</w:t>
      </w:r>
      <w:r>
        <w:rPr>
          <w:rFonts w:ascii="Times New Roman" w:eastAsia="Times New Roman" w:hAnsi="Times New Roman" w:cs="Times New Roman"/>
          <w:sz w:val="24"/>
          <w:szCs w:val="24"/>
        </w:rPr>
        <w:t>:</w:t>
      </w:r>
    </w:p>
    <w:p w14:paraId="5E77D75A" w14:textId="77777777" w:rsidR="00404439" w:rsidRDefault="00404439">
      <w:pPr>
        <w:pBdr>
          <w:top w:val="nil"/>
          <w:left w:val="nil"/>
          <w:bottom w:val="nil"/>
          <w:right w:val="nil"/>
          <w:between w:val="nil"/>
        </w:pBdr>
        <w:ind w:left="1080"/>
        <w:rPr>
          <w:rFonts w:ascii="Times New Roman" w:eastAsia="Times New Roman" w:hAnsi="Times New Roman" w:cs="Times New Roman"/>
          <w:color w:val="000000"/>
          <w:sz w:val="24"/>
          <w:szCs w:val="24"/>
        </w:rPr>
      </w:pPr>
    </w:p>
    <w:p w14:paraId="368D9101" w14:textId="77777777" w:rsidR="00404439" w:rsidRDefault="00706F61">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Analyze </w:t>
      </w:r>
      <w:r>
        <w:rPr>
          <w:rFonts w:ascii="Times New Roman" w:eastAsia="Times New Roman" w:hAnsi="Times New Roman" w:cs="Times New Roman"/>
          <w:sz w:val="24"/>
          <w:szCs w:val="24"/>
        </w:rPr>
        <w:t>program</w:t>
      </w:r>
      <w:r>
        <w:rPr>
          <w:rFonts w:ascii="Times New Roman" w:eastAsia="Times New Roman" w:hAnsi="Times New Roman" w:cs="Times New Roman"/>
          <w:color w:val="000000"/>
          <w:sz w:val="24"/>
          <w:szCs w:val="24"/>
        </w:rPr>
        <w:t xml:space="preserve"> profile (enrollment), </w:t>
      </w:r>
      <w:r>
        <w:rPr>
          <w:rFonts w:ascii="Times New Roman" w:eastAsia="Times New Roman" w:hAnsi="Times New Roman" w:cs="Times New Roman"/>
          <w:sz w:val="24"/>
          <w:szCs w:val="24"/>
        </w:rPr>
        <w:t>student progress (retention)</w:t>
      </w:r>
      <w:r>
        <w:rPr>
          <w:rFonts w:ascii="Times New Roman" w:eastAsia="Times New Roman" w:hAnsi="Times New Roman" w:cs="Times New Roman"/>
          <w:color w:val="000000"/>
          <w:sz w:val="24"/>
          <w:szCs w:val="24"/>
        </w:rPr>
        <w:t xml:space="preserve">, and </w:t>
      </w:r>
      <w:r>
        <w:rPr>
          <w:rFonts w:ascii="Times New Roman" w:eastAsia="Times New Roman" w:hAnsi="Times New Roman" w:cs="Times New Roman"/>
          <w:sz w:val="24"/>
          <w:szCs w:val="24"/>
        </w:rPr>
        <w:t>outcomes (completion)</w:t>
      </w:r>
      <w:r>
        <w:rPr>
          <w:rFonts w:ascii="Times New Roman" w:eastAsia="Times New Roman" w:hAnsi="Times New Roman" w:cs="Times New Roman"/>
          <w:color w:val="000000"/>
          <w:sz w:val="24"/>
          <w:szCs w:val="24"/>
        </w:rPr>
        <w:t xml:space="preserve"> trends at the course and program </w:t>
      </w:r>
      <w:proofErr w:type="gramStart"/>
      <w:r>
        <w:rPr>
          <w:rFonts w:ascii="Times New Roman" w:eastAsia="Times New Roman" w:hAnsi="Times New Roman" w:cs="Times New Roman"/>
          <w:color w:val="000000"/>
          <w:sz w:val="24"/>
          <w:szCs w:val="24"/>
        </w:rPr>
        <w:t>levels</w:t>
      </w:r>
      <w:r>
        <w:rPr>
          <w:rFonts w:ascii="Times New Roman" w:eastAsia="Times New Roman" w:hAnsi="Times New Roman" w:cs="Times New Roman"/>
          <w:sz w:val="24"/>
          <w:szCs w:val="24"/>
        </w:rPr>
        <w:t>, and</w:t>
      </w:r>
      <w:proofErr w:type="gramEnd"/>
      <w:r>
        <w:rPr>
          <w:rFonts w:ascii="Times New Roman" w:eastAsia="Times New Roman" w:hAnsi="Times New Roman" w:cs="Times New Roman"/>
          <w:sz w:val="24"/>
          <w:szCs w:val="24"/>
        </w:rPr>
        <w:t xml:space="preserve"> discuss how this</w:t>
      </w:r>
      <w:r>
        <w:rPr>
          <w:rFonts w:ascii="Times New Roman" w:eastAsia="Times New Roman" w:hAnsi="Times New Roman" w:cs="Times New Roman"/>
          <w:color w:val="000000"/>
          <w:sz w:val="24"/>
          <w:szCs w:val="24"/>
        </w:rPr>
        <w:t xml:space="preserve"> data informs program goal development. </w:t>
      </w:r>
    </w:p>
    <w:p w14:paraId="2F52B8A1" w14:textId="5A6B31F3" w:rsidR="0050417B" w:rsidRDefault="0050417B" w:rsidP="006E4C4C">
      <w:pPr>
        <w:numPr>
          <w:ilvl w:val="2"/>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Integrated Program Dashboard contains an overview of all topics listed above.</w:t>
      </w:r>
      <w:r w:rsidRPr="0050417B">
        <w:rPr>
          <w:rFonts w:ascii="Times New Roman" w:eastAsia="Times New Roman" w:hAnsi="Times New Roman" w:cs="Times New Roman"/>
          <w:color w:val="000000"/>
          <w:sz w:val="24"/>
          <w:szCs w:val="24"/>
        </w:rPr>
        <w:t xml:space="preserve"> </w:t>
      </w:r>
    </w:p>
    <w:p w14:paraId="4DB2753A" w14:textId="27ED5E39" w:rsidR="0050417B" w:rsidRPr="0050417B" w:rsidRDefault="0050417B" w:rsidP="006E4C4C">
      <w:pPr>
        <w:numPr>
          <w:ilvl w:val="3"/>
          <w:numId w:val="8"/>
        </w:numPr>
        <w:pBdr>
          <w:top w:val="nil"/>
          <w:left w:val="nil"/>
          <w:bottom w:val="nil"/>
          <w:right w:val="nil"/>
          <w:between w:val="nil"/>
        </w:pBdr>
        <w:rPr>
          <w:rFonts w:ascii="Times New Roman" w:eastAsia="Times New Roman" w:hAnsi="Times New Roman" w:cs="Times New Roman"/>
          <w:color w:val="000000"/>
          <w:sz w:val="24"/>
          <w:szCs w:val="24"/>
        </w:rPr>
      </w:pPr>
      <w:r w:rsidRPr="0050417B">
        <w:rPr>
          <w:rFonts w:ascii="Times New Roman" w:eastAsia="Times New Roman" w:hAnsi="Times New Roman" w:cs="Times New Roman"/>
          <w:color w:val="000000"/>
          <w:sz w:val="24"/>
          <w:szCs w:val="24"/>
        </w:rPr>
        <w:t>N</w:t>
      </w:r>
      <w:r w:rsidR="00706F61">
        <w:rPr>
          <w:rFonts w:ascii="Times New Roman" w:eastAsia="Times New Roman" w:hAnsi="Times New Roman" w:cs="Times New Roman"/>
          <w:color w:val="000000"/>
          <w:sz w:val="24"/>
          <w:szCs w:val="24"/>
        </w:rPr>
        <w:t>OTE</w:t>
      </w:r>
      <w:r w:rsidRPr="0050417B">
        <w:rPr>
          <w:rFonts w:ascii="Times New Roman" w:eastAsia="Times New Roman" w:hAnsi="Times New Roman" w:cs="Times New Roman"/>
          <w:color w:val="000000"/>
          <w:sz w:val="24"/>
          <w:szCs w:val="24"/>
        </w:rPr>
        <w:t>: The Academics and Margins data are presented from the perspective of students majoring in your program. This means:</w:t>
      </w:r>
    </w:p>
    <w:p w14:paraId="52480026" w14:textId="77777777" w:rsidR="0050417B" w:rsidRPr="0050417B" w:rsidRDefault="0050417B" w:rsidP="006E4C4C">
      <w:pPr>
        <w:numPr>
          <w:ilvl w:val="4"/>
          <w:numId w:val="8"/>
        </w:numPr>
        <w:pBdr>
          <w:top w:val="nil"/>
          <w:left w:val="nil"/>
          <w:bottom w:val="nil"/>
          <w:right w:val="nil"/>
          <w:between w:val="nil"/>
        </w:pBdr>
        <w:rPr>
          <w:rFonts w:ascii="Times New Roman" w:eastAsia="Times New Roman" w:hAnsi="Times New Roman" w:cs="Times New Roman"/>
          <w:color w:val="000000"/>
          <w:sz w:val="24"/>
          <w:szCs w:val="24"/>
        </w:rPr>
      </w:pPr>
      <w:r w:rsidRPr="0050417B">
        <w:rPr>
          <w:rFonts w:ascii="Times New Roman" w:eastAsia="Times New Roman" w:hAnsi="Times New Roman" w:cs="Times New Roman"/>
          <w:color w:val="000000"/>
          <w:sz w:val="24"/>
          <w:szCs w:val="24"/>
        </w:rPr>
        <w:t>Academics data includes all courses taken by students who major in your program—not just the courses offered by your program.</w:t>
      </w:r>
    </w:p>
    <w:p w14:paraId="3BCAFCDA" w14:textId="1DE9ED9E" w:rsidR="001D3F7C" w:rsidRPr="0050417B" w:rsidRDefault="0050417B" w:rsidP="006E4C4C">
      <w:pPr>
        <w:numPr>
          <w:ilvl w:val="4"/>
          <w:numId w:val="8"/>
        </w:numPr>
        <w:pBdr>
          <w:top w:val="nil"/>
          <w:left w:val="nil"/>
          <w:bottom w:val="nil"/>
          <w:right w:val="nil"/>
          <w:between w:val="nil"/>
        </w:pBdr>
        <w:rPr>
          <w:rFonts w:ascii="Times New Roman" w:eastAsia="Times New Roman" w:hAnsi="Times New Roman" w:cs="Times New Roman"/>
          <w:color w:val="000000"/>
          <w:sz w:val="24"/>
          <w:szCs w:val="24"/>
        </w:rPr>
      </w:pPr>
      <w:r w:rsidRPr="0050417B">
        <w:rPr>
          <w:rFonts w:ascii="Times New Roman" w:eastAsia="Times New Roman" w:hAnsi="Times New Roman" w:cs="Times New Roman"/>
          <w:color w:val="000000"/>
          <w:sz w:val="24"/>
          <w:szCs w:val="24"/>
        </w:rPr>
        <w:t>Margins data reflects the total cost of educating a student who majors in your program, regardless of which departments or courses they take.</w:t>
      </w:r>
    </w:p>
    <w:p w14:paraId="2F5E96A4" w14:textId="5801DA34" w:rsidR="00706F61" w:rsidRDefault="0050417B" w:rsidP="006E4C4C">
      <w:pPr>
        <w:numPr>
          <w:ilvl w:val="2"/>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More </w:t>
      </w:r>
      <w:r w:rsidR="00706F61">
        <w:rPr>
          <w:rFonts w:ascii="Times New Roman" w:eastAsia="Times New Roman" w:hAnsi="Times New Roman" w:cs="Times New Roman"/>
          <w:color w:val="000000"/>
          <w:sz w:val="24"/>
          <w:szCs w:val="24"/>
        </w:rPr>
        <w:t>in-depth</w:t>
      </w:r>
      <w:r>
        <w:rPr>
          <w:rFonts w:ascii="Times New Roman" w:eastAsia="Times New Roman" w:hAnsi="Times New Roman" w:cs="Times New Roman"/>
          <w:color w:val="000000"/>
          <w:sz w:val="24"/>
          <w:szCs w:val="24"/>
        </w:rPr>
        <w:t xml:space="preserve"> c</w:t>
      </w:r>
      <w:r w:rsidR="000F1A11">
        <w:rPr>
          <w:rFonts w:ascii="Times New Roman" w:eastAsia="Times New Roman" w:hAnsi="Times New Roman" w:cs="Times New Roman"/>
          <w:color w:val="000000"/>
          <w:sz w:val="24"/>
          <w:szCs w:val="24"/>
        </w:rPr>
        <w:t xml:space="preserve">ourse </w:t>
      </w:r>
      <w:r>
        <w:rPr>
          <w:rFonts w:ascii="Times New Roman" w:eastAsia="Times New Roman" w:hAnsi="Times New Roman" w:cs="Times New Roman"/>
          <w:color w:val="000000"/>
          <w:sz w:val="24"/>
          <w:szCs w:val="24"/>
        </w:rPr>
        <w:t xml:space="preserve">level </w:t>
      </w:r>
      <w:r w:rsidR="000F1A11">
        <w:rPr>
          <w:rFonts w:ascii="Times New Roman" w:eastAsia="Times New Roman" w:hAnsi="Times New Roman" w:cs="Times New Roman"/>
          <w:color w:val="000000"/>
          <w:sz w:val="24"/>
          <w:szCs w:val="24"/>
        </w:rPr>
        <w:t>Information can be accessed in the GrayDI Economics and Outcomes tool under Additional Analysis, Section Analysis</w:t>
      </w:r>
      <w:r>
        <w:rPr>
          <w:rFonts w:ascii="Times New Roman" w:eastAsia="Times New Roman" w:hAnsi="Times New Roman" w:cs="Times New Roman"/>
          <w:color w:val="000000"/>
          <w:sz w:val="24"/>
          <w:szCs w:val="24"/>
        </w:rPr>
        <w:t xml:space="preserve"> and DFW.</w:t>
      </w:r>
    </w:p>
    <w:p w14:paraId="3D24D3B9" w14:textId="1683DD00" w:rsidR="00706F61" w:rsidRDefault="00706F61" w:rsidP="006E4C4C">
      <w:pPr>
        <w:numPr>
          <w:ilvl w:val="3"/>
          <w:numId w:val="8"/>
        </w:numPr>
        <w:pBdr>
          <w:top w:val="nil"/>
          <w:left w:val="nil"/>
          <w:bottom w:val="nil"/>
          <w:right w:val="nil"/>
          <w:between w:val="nil"/>
        </w:pBdr>
        <w:rPr>
          <w:rFonts w:ascii="Times New Roman" w:eastAsia="Times New Roman" w:hAnsi="Times New Roman" w:cs="Times New Roman"/>
          <w:color w:val="000000"/>
          <w:sz w:val="24"/>
          <w:szCs w:val="24"/>
        </w:rPr>
      </w:pPr>
      <w:r w:rsidRPr="00706F61">
        <w:rPr>
          <w:rFonts w:ascii="Times New Roman" w:eastAsia="Times New Roman" w:hAnsi="Times New Roman" w:cs="Times New Roman"/>
          <w:color w:val="000000"/>
          <w:sz w:val="24"/>
          <w:szCs w:val="24"/>
        </w:rPr>
        <w:t xml:space="preserve">NOTE: To view the cost to educate a student majoring </w:t>
      </w:r>
      <w:r w:rsidR="00D164C1">
        <w:rPr>
          <w:rFonts w:ascii="Times New Roman" w:eastAsia="Times New Roman" w:hAnsi="Times New Roman" w:cs="Times New Roman"/>
          <w:color w:val="000000"/>
          <w:sz w:val="24"/>
          <w:szCs w:val="24"/>
        </w:rPr>
        <w:t xml:space="preserve">in </w:t>
      </w:r>
      <w:r w:rsidRPr="00706F61">
        <w:rPr>
          <w:rFonts w:ascii="Times New Roman" w:eastAsia="Times New Roman" w:hAnsi="Times New Roman" w:cs="Times New Roman"/>
          <w:color w:val="000000"/>
          <w:sz w:val="24"/>
          <w:szCs w:val="24"/>
        </w:rPr>
        <w:t>your program, use the “Program” filter. To view the cost to offer courses attributed to your program, use the “Department” filter.</w:t>
      </w:r>
    </w:p>
    <w:p w14:paraId="7000B01F" w14:textId="77777777" w:rsidR="00404439" w:rsidRDefault="00706F61">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Assess how student success data aligns with school and university strategic priorities. </w:t>
      </w:r>
    </w:p>
    <w:p w14:paraId="65719084" w14:textId="77777777" w:rsidR="00404439" w:rsidRDefault="00706F61">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Detail the program’s strategies for addressing institutional equity gaps and fostering success for all students. </w:t>
      </w:r>
    </w:p>
    <w:p w14:paraId="50C21083" w14:textId="45B7C2D6" w:rsidR="00404439" w:rsidRPr="006E4C4C" w:rsidRDefault="00706F61">
      <w:pPr>
        <w:numPr>
          <w:ilvl w:val="0"/>
          <w:numId w:val="7"/>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Evaluate the program's financial impact on the university.</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4"/>
          <w:szCs w:val="24"/>
        </w:rPr>
        <w:t>NOTE:</w:t>
      </w:r>
      <w:r>
        <w:rPr>
          <w:rFonts w:ascii="Times New Roman" w:eastAsia="Times New Roman" w:hAnsi="Times New Roman" w:cs="Times New Roman"/>
          <w:sz w:val="24"/>
          <w:szCs w:val="24"/>
        </w:rPr>
        <w:t xml:space="preserve"> Programs with a negative contribution margin will have to submit a Financial Action Plan (FAP)</w:t>
      </w:r>
      <w:r w:rsidR="00D164C1">
        <w:rPr>
          <w:rFonts w:ascii="Times New Roman" w:eastAsia="Times New Roman" w:hAnsi="Times New Roman" w:cs="Times New Roman"/>
          <w:sz w:val="24"/>
          <w:szCs w:val="24"/>
        </w:rPr>
        <w:t xml:space="preserve"> following</w:t>
      </w:r>
      <w:r>
        <w:rPr>
          <w:rFonts w:ascii="Times New Roman" w:eastAsia="Times New Roman" w:hAnsi="Times New Roman" w:cs="Times New Roman"/>
          <w:sz w:val="24"/>
          <w:szCs w:val="24"/>
        </w:rPr>
        <w:t xml:space="preserve"> the PPR.</w:t>
      </w:r>
    </w:p>
    <w:p w14:paraId="2B7197A5" w14:textId="6EA51E82" w:rsidR="000F1A11" w:rsidRPr="006E4C4C" w:rsidRDefault="000F1A11" w:rsidP="006E4C4C">
      <w:pPr>
        <w:pStyle w:val="ListParagraph"/>
        <w:numPr>
          <w:ilvl w:val="2"/>
          <w:numId w:val="9"/>
        </w:numPr>
        <w:pBdr>
          <w:top w:val="nil"/>
          <w:left w:val="nil"/>
          <w:bottom w:val="nil"/>
          <w:right w:val="nil"/>
          <w:between w:val="nil"/>
        </w:pBdr>
        <w:rPr>
          <w:rFonts w:ascii="Times New Roman" w:eastAsia="Times New Roman" w:hAnsi="Times New Roman" w:cs="Times New Roman"/>
          <w:color w:val="000000"/>
          <w:sz w:val="24"/>
          <w:szCs w:val="24"/>
        </w:rPr>
      </w:pPr>
      <w:r w:rsidRPr="006E4C4C">
        <w:rPr>
          <w:rFonts w:ascii="Times New Roman" w:eastAsia="Times New Roman" w:hAnsi="Times New Roman" w:cs="Times New Roman"/>
          <w:sz w:val="24"/>
          <w:szCs w:val="24"/>
        </w:rPr>
        <w:lastRenderedPageBreak/>
        <w:t>This information can be found in various places within the GrayDI</w:t>
      </w:r>
      <w:r w:rsidRPr="006E4C4C">
        <w:rPr>
          <w:rFonts w:ascii="Times New Roman" w:eastAsia="Times New Roman" w:hAnsi="Times New Roman" w:cs="Times New Roman"/>
          <w:color w:val="000000"/>
          <w:sz w:val="24"/>
          <w:szCs w:val="24"/>
        </w:rPr>
        <w:t xml:space="preserve"> Economics and Outcomes tool. We recommend using the Summary and Scorecard views</w:t>
      </w:r>
      <w:r w:rsidR="00706F61">
        <w:rPr>
          <w:rFonts w:ascii="Times New Roman" w:eastAsia="Times New Roman" w:hAnsi="Times New Roman" w:cs="Times New Roman"/>
          <w:color w:val="000000"/>
          <w:sz w:val="24"/>
          <w:szCs w:val="24"/>
        </w:rPr>
        <w:t xml:space="preserve"> to garner more in-depth information</w:t>
      </w:r>
      <w:r w:rsidRPr="006E4C4C">
        <w:rPr>
          <w:rFonts w:ascii="Times New Roman" w:eastAsia="Times New Roman" w:hAnsi="Times New Roman" w:cs="Times New Roman"/>
          <w:color w:val="000000"/>
          <w:sz w:val="24"/>
          <w:szCs w:val="24"/>
        </w:rPr>
        <w:t xml:space="preserve">. </w:t>
      </w:r>
    </w:p>
    <w:p w14:paraId="40005565"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67D8DB6E" w14:textId="77777777" w:rsidR="00404439" w:rsidRDefault="00706F61">
      <w:pPr>
        <w:numPr>
          <w:ilvl w:val="0"/>
          <w:numId w:val="1"/>
        </w:num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TEACHING: This section should provide a comprehensive review of faculty teaching patterns and articulate the program's faculty resource requirements. The inclusion of a concise overview of faculty service and research is optional. </w:t>
      </w:r>
    </w:p>
    <w:p w14:paraId="0566FFB4" w14:textId="77777777" w:rsidR="00404439" w:rsidRDefault="00706F61">
      <w:pPr>
        <w:numPr>
          <w:ilvl w:val="0"/>
          <w:numId w:val="5"/>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How have faculty used data (assessment of student learning and student success) to improve student learning? </w:t>
      </w:r>
    </w:p>
    <w:p w14:paraId="5B6C4FB7" w14:textId="77777777" w:rsidR="00404439" w:rsidRDefault="00706F61">
      <w:pPr>
        <w:numPr>
          <w:ilvl w:val="0"/>
          <w:numId w:val="5"/>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Reflect on or showcase the changes that have or will contribute to improving student learning and success.</w:t>
      </w:r>
    </w:p>
    <w:p w14:paraId="653B0994" w14:textId="77777777" w:rsidR="00404439" w:rsidRDefault="00404439">
      <w:pPr>
        <w:rPr>
          <w:rFonts w:ascii="Times New Roman" w:eastAsia="Times New Roman" w:hAnsi="Times New Roman" w:cs="Times New Roman"/>
          <w:sz w:val="24"/>
          <w:szCs w:val="24"/>
        </w:rPr>
      </w:pPr>
    </w:p>
    <w:p w14:paraId="24EB5466" w14:textId="77777777" w:rsidR="00404439" w:rsidRDefault="00706F61">
      <w:pPr>
        <w:numPr>
          <w:ilvl w:val="0"/>
          <w:numId w:val="1"/>
        </w:num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CURRICULUM: Provide an overview of the curriculum and discuss any changes and ongoing contributions to curriculum, such as the following, if applicable:</w:t>
      </w:r>
    </w:p>
    <w:p w14:paraId="73119A87"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05622635" w14:textId="77777777" w:rsidR="00404439" w:rsidRDefault="00706F61">
      <w:pPr>
        <w:numPr>
          <w:ilvl w:val="3"/>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 Courses, Areas of Interest and/or Concentrations, Interdisciplinary connections</w:t>
      </w:r>
    </w:p>
    <w:p w14:paraId="216067CB" w14:textId="77777777" w:rsidR="00404439" w:rsidRDefault="00706F61">
      <w:pPr>
        <w:numPr>
          <w:ilvl w:val="3"/>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General Studies contributions (e.g., Quad/Writing/Race &amp; Racism Education course designations, A/H/I/V subscripts, etc.)</w:t>
      </w:r>
    </w:p>
    <w:p w14:paraId="0A7A947E" w14:textId="77777777" w:rsidR="00404439" w:rsidRDefault="00706F61">
      <w:pPr>
        <w:numPr>
          <w:ilvl w:val="3"/>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Service-learning, Community Engagement, or other high-impact practices</w:t>
      </w:r>
    </w:p>
    <w:p w14:paraId="1B9F4CAA" w14:textId="77777777" w:rsidR="00404439" w:rsidRDefault="00706F61">
      <w:pPr>
        <w:numPr>
          <w:ilvl w:val="3"/>
          <w:numId w:val="6"/>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Dual enrollment, articulation agreements, </w:t>
      </w:r>
      <w:proofErr w:type="spellStart"/>
      <w:r>
        <w:rPr>
          <w:rFonts w:ascii="Times New Roman" w:eastAsia="Times New Roman" w:hAnsi="Times New Roman" w:cs="Times New Roman"/>
          <w:color w:val="000000"/>
          <w:sz w:val="24"/>
          <w:szCs w:val="24"/>
        </w:rPr>
        <w:t>etc</w:t>
      </w:r>
      <w:proofErr w:type="spellEnd"/>
      <w:r>
        <w:rPr>
          <w:rFonts w:ascii="Times New Roman" w:eastAsia="Times New Roman" w:hAnsi="Times New Roman" w:cs="Times New Roman"/>
          <w:color w:val="000000"/>
          <w:sz w:val="24"/>
          <w:szCs w:val="24"/>
        </w:rPr>
        <w:t>…</w:t>
      </w:r>
    </w:p>
    <w:p w14:paraId="494CD3A6" w14:textId="77777777" w:rsidR="00404439" w:rsidRDefault="00706F61">
      <w:pPr>
        <w:numPr>
          <w:ilvl w:val="3"/>
          <w:numId w:val="6"/>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Curricular innovations</w:t>
      </w:r>
    </w:p>
    <w:p w14:paraId="2360627F" w14:textId="77777777" w:rsidR="00404439" w:rsidRDefault="00404439">
      <w:pPr>
        <w:spacing w:after="240"/>
        <w:rPr>
          <w:rFonts w:ascii="Times New Roman" w:eastAsia="Times New Roman" w:hAnsi="Times New Roman" w:cs="Times New Roman"/>
          <w:b/>
          <w:sz w:val="24"/>
          <w:szCs w:val="24"/>
          <w:u w:val="single"/>
        </w:rPr>
      </w:pPr>
    </w:p>
    <w:p w14:paraId="43AF57C9" w14:textId="77777777" w:rsidR="00404439" w:rsidRDefault="00706F61">
      <w:pPr>
        <w:spacing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FUTURE DIRECTIONS</w:t>
      </w:r>
    </w:p>
    <w:p w14:paraId="38C795F5"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5BD0ACF9" w14:textId="77777777" w:rsidR="00404439" w:rsidRDefault="00706F61">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NEW PROGRAM GOALS: List proposed program goal(s) for consultant review. Include a SWOT (strengths, weaknesses, opportunities, threats) analysis and steps for addressing weakness and threats, as well as plans to maintain strengths and realize opportunities for the program’s future.</w:t>
      </w:r>
    </w:p>
    <w:p w14:paraId="6F88A58B"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6843C493" w14:textId="77777777" w:rsidR="00404439" w:rsidRDefault="00706F61">
      <w:pPr>
        <w:numPr>
          <w:ilvl w:val="0"/>
          <w:numId w:val="2"/>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PROGRAM RESOURCE RECOMMENDATIONS: Describe proposed resources needed to meet program goals and program learning outcomes, all in alignment with programmatic data.   Be sure to address anticipated initiatives, resource needs, campus locations, unique budget items for the years ahead, and, if applicable, longer-term plans beyond the upcoming year.  </w:t>
      </w:r>
    </w:p>
    <w:p w14:paraId="0AD917A5" w14:textId="77777777" w:rsidR="00404439" w:rsidRDefault="00404439">
      <w:pPr>
        <w:pBdr>
          <w:top w:val="nil"/>
          <w:left w:val="nil"/>
          <w:bottom w:val="nil"/>
          <w:right w:val="nil"/>
          <w:between w:val="nil"/>
        </w:pBdr>
        <w:ind w:left="720"/>
        <w:rPr>
          <w:rFonts w:ascii="Times New Roman" w:eastAsia="Times New Roman" w:hAnsi="Times New Roman" w:cs="Times New Roman"/>
          <w:color w:val="000000"/>
          <w:sz w:val="24"/>
          <w:szCs w:val="24"/>
        </w:rPr>
      </w:pPr>
    </w:p>
    <w:p w14:paraId="456CB90F" w14:textId="77777777" w:rsidR="00404439" w:rsidRDefault="00706F61">
      <w:pPr>
        <w:numPr>
          <w:ilvl w:val="0"/>
          <w:numId w:val="2"/>
        </w:numPr>
        <w:pBdr>
          <w:top w:val="nil"/>
          <w:left w:val="nil"/>
          <w:bottom w:val="nil"/>
          <w:right w:val="nil"/>
          <w:between w:val="nil"/>
        </w:pBdr>
        <w:spacing w:after="24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CONCLUSIONS: Summarize periodic review findings</w:t>
      </w:r>
    </w:p>
    <w:sectPr w:rsidR="00404439">
      <w:headerReference w:type="even" r:id="rId8"/>
      <w:headerReference w:type="default" r:id="rId9"/>
      <w:footerReference w:type="even" r:id="rId10"/>
      <w:footerReference w:type="default" r:id="rId11"/>
      <w:headerReference w:type="first" r:id="rId12"/>
      <w:footerReference w:type="first" r:id="rId13"/>
      <w:pgSz w:w="12240" w:h="15840"/>
      <w:pgMar w:top="1440" w:right="1080"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8914ED" w14:textId="77777777" w:rsidR="00706F61" w:rsidRDefault="00706F61">
      <w:r>
        <w:separator/>
      </w:r>
    </w:p>
  </w:endnote>
  <w:endnote w:type="continuationSeparator" w:id="0">
    <w:p w14:paraId="0701CA68" w14:textId="77777777" w:rsidR="00706F61" w:rsidRDefault="00706F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AC8F3B1B-87E6-40F1-9EFC-338B181B3898}"/>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2" w:fontKey="{BF1143CC-3676-466A-9F33-49CACCCA82D0}"/>
    <w:embedBold r:id="rId3" w:fontKey="{4B9EDBCB-A960-4A99-9146-FBE0E6DAE623}"/>
  </w:font>
  <w:font w:name="Segoe UI">
    <w:panose1 w:val="020B0502040204020203"/>
    <w:charset w:val="00"/>
    <w:family w:val="swiss"/>
    <w:pitch w:val="variable"/>
    <w:sig w:usb0="E4002EFF" w:usb1="C000E47F" w:usb2="00000009" w:usb3="00000000" w:csb0="000001FF" w:csb1="00000000"/>
    <w:embedRegular r:id="rId4" w:fontKey="{5A0B22D1-060E-462B-8634-2A5693960964}"/>
  </w:font>
  <w:font w:name="Georgia">
    <w:panose1 w:val="02040502050405020303"/>
    <w:charset w:val="00"/>
    <w:family w:val="roman"/>
    <w:pitch w:val="variable"/>
    <w:sig w:usb0="00000287" w:usb1="00000000" w:usb2="00000000" w:usb3="00000000" w:csb0="0000009F" w:csb1="00000000"/>
    <w:embedRegular r:id="rId5" w:fontKey="{C780D7F8-4151-4C32-A068-2A99A5818C26}"/>
    <w:embedItalic r:id="rId6" w:fontKey="{50D30031-824D-4346-B81C-422CF40A2F5A}"/>
  </w:font>
  <w:font w:name="Calibri Light">
    <w:panose1 w:val="020F0302020204030204"/>
    <w:charset w:val="00"/>
    <w:family w:val="swiss"/>
    <w:pitch w:val="variable"/>
    <w:sig w:usb0="E4002EFF" w:usb1="C200247B" w:usb2="00000009" w:usb3="00000000" w:csb0="000001FF" w:csb1="00000000"/>
    <w:embedRegular r:id="rId7" w:fontKey="{C4B33564-984D-4DE0-A8A5-DB2A0314D455}"/>
  </w:font>
  <w:font w:name="Calibri">
    <w:panose1 w:val="020F0502020204030204"/>
    <w:charset w:val="00"/>
    <w:family w:val="swiss"/>
    <w:pitch w:val="variable"/>
    <w:sig w:usb0="E4002EFF" w:usb1="C200247B" w:usb2="00000009" w:usb3="00000000" w:csb0="000001FF" w:csb1="00000000"/>
    <w:embedRegular r:id="rId8" w:fontKey="{2492DE3B-EE0B-4717-920E-13007A0A56E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92E5" w14:textId="77777777" w:rsidR="00404439" w:rsidRDefault="00706F6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9E24105" w14:textId="77777777" w:rsidR="00404439" w:rsidRDefault="00404439">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942688" w14:textId="77777777" w:rsidR="00404439" w:rsidRDefault="00706F61">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sidR="001D3F7C">
      <w:rPr>
        <w:noProof/>
        <w:color w:val="000000"/>
      </w:rPr>
      <w:t>1</w:t>
    </w:r>
    <w:r>
      <w:rPr>
        <w:color w:val="000000"/>
      </w:rPr>
      <w:fldChar w:fldCharType="end"/>
    </w:r>
  </w:p>
  <w:p w14:paraId="74970F16" w14:textId="77777777" w:rsidR="00404439" w:rsidRDefault="00706F61">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Revised</w:t>
    </w:r>
    <w:r>
      <w:rPr>
        <w:rFonts w:ascii="Times New Roman" w:eastAsia="Times New Roman" w:hAnsi="Times New Roman" w:cs="Times New Roman"/>
      </w:rPr>
      <w:t xml:space="preserve"> September</w:t>
    </w:r>
    <w:r>
      <w:rPr>
        <w:rFonts w:ascii="Times New Roman" w:eastAsia="Times New Roman" w:hAnsi="Times New Roman" w:cs="Times New Roman"/>
        <w:color w:val="000000"/>
      </w:rPr>
      <w:t xml:space="preserve">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CD2EA" w14:textId="77777777" w:rsidR="00404439" w:rsidRDefault="00404439">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A71C4C" w14:textId="77777777" w:rsidR="00706F61" w:rsidRDefault="00706F61">
      <w:r>
        <w:separator/>
      </w:r>
    </w:p>
  </w:footnote>
  <w:footnote w:type="continuationSeparator" w:id="0">
    <w:p w14:paraId="0EDA847D" w14:textId="77777777" w:rsidR="00706F61" w:rsidRDefault="00706F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9D9D3" w14:textId="77777777" w:rsidR="00404439" w:rsidRDefault="00404439">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B9BC8" w14:textId="77777777" w:rsidR="00404439" w:rsidRDefault="00706F61">
    <w:pPr>
      <w:jc w:val="center"/>
      <w:rPr>
        <w:rFonts w:ascii="Times New Roman" w:eastAsia="Times New Roman" w:hAnsi="Times New Roman" w:cs="Times New Roman"/>
        <w:b/>
        <w:sz w:val="28"/>
        <w:szCs w:val="28"/>
        <w:u w:val="single"/>
      </w:rPr>
    </w:pPr>
    <w:r>
      <w:rPr>
        <w:noProof/>
      </w:rPr>
      <w:drawing>
        <wp:inline distT="0" distB="0" distL="0" distR="0" wp14:anchorId="1B751094" wp14:editId="7509C146">
          <wp:extent cx="2514600" cy="466344"/>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514600" cy="466344"/>
                  </a:xfrm>
                  <a:prstGeom prst="rect">
                    <a:avLst/>
                  </a:prstGeom>
                  <a:ln/>
                </pic:spPr>
              </pic:pic>
            </a:graphicData>
          </a:graphic>
        </wp:inline>
      </w:drawing>
    </w:r>
  </w:p>
  <w:p w14:paraId="2D0406D3" w14:textId="77777777" w:rsidR="00404439" w:rsidRDefault="00404439">
    <w:pPr>
      <w:jc w:val="center"/>
      <w:rPr>
        <w:rFonts w:ascii="Times New Roman" w:eastAsia="Times New Roman" w:hAnsi="Times New Roman" w:cs="Times New Roman"/>
        <w:b/>
        <w:sz w:val="28"/>
        <w:szCs w:val="28"/>
        <w:u w:val="single"/>
      </w:rPr>
    </w:pPr>
  </w:p>
  <w:p w14:paraId="0E8684DA" w14:textId="77777777" w:rsidR="00404439" w:rsidRDefault="00404439">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395D0" w14:textId="77777777" w:rsidR="00404439" w:rsidRDefault="00404439">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36A4B"/>
    <w:multiLevelType w:val="multilevel"/>
    <w:tmpl w:val="05E6BC5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90402A0"/>
    <w:multiLevelType w:val="multilevel"/>
    <w:tmpl w:val="0FEE6FFC"/>
    <w:lvl w:ilvl="0">
      <w:start w:val="1"/>
      <w:numFmt w:val="bullet"/>
      <w:lvlText w:val="o"/>
      <w:lvlJc w:val="left"/>
      <w:pPr>
        <w:ind w:left="1440" w:hanging="360"/>
      </w:pPr>
      <w:rPr>
        <w:rFonts w:ascii="Courier New" w:eastAsia="Courier New" w:hAnsi="Courier New" w:cs="Courier New"/>
      </w:rPr>
    </w:lvl>
    <w:lvl w:ilvl="1">
      <w:start w:val="1"/>
      <w:numFmt w:val="lowerLetter"/>
      <w:lvlText w:val="%2."/>
      <w:lvlJc w:val="left"/>
      <w:pPr>
        <w:ind w:left="2160" w:hanging="360"/>
      </w:pPr>
    </w:lvl>
    <w:lvl w:ilvl="2">
      <w:start w:val="1"/>
      <w:numFmt w:val="lowerRoman"/>
      <w:lvlText w:val="%3."/>
      <w:lvlJc w:val="right"/>
      <w:pPr>
        <w:ind w:left="3060" w:hanging="36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1C384887"/>
    <w:multiLevelType w:val="multilevel"/>
    <w:tmpl w:val="32C2AEF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o"/>
      <w:lvlJc w:val="left"/>
      <w:pPr>
        <w:ind w:left="2160" w:hanging="360"/>
      </w:pPr>
      <w:rPr>
        <w:rFonts w:ascii="Courier New" w:eastAsia="Courier New" w:hAnsi="Courier New" w:cs="Courier New"/>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3594F62"/>
    <w:multiLevelType w:val="multilevel"/>
    <w:tmpl w:val="6BF04ECA"/>
    <w:lvl w:ilvl="0">
      <w:start w:val="1"/>
      <w:numFmt w:val="upp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 w15:restartNumberingAfterBreak="0">
    <w:nsid w:val="34FE23E4"/>
    <w:multiLevelType w:val="multilevel"/>
    <w:tmpl w:val="43F21094"/>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35A94395"/>
    <w:multiLevelType w:val="hybridMultilevel"/>
    <w:tmpl w:val="D818A8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0DC7875"/>
    <w:multiLevelType w:val="multilevel"/>
    <w:tmpl w:val="F61C2E36"/>
    <w:lvl w:ilvl="0">
      <w:start w:val="1"/>
      <w:numFmt w:val="bullet"/>
      <w:lvlText w:val="o"/>
      <w:lvlJc w:val="left"/>
      <w:pPr>
        <w:ind w:left="2160" w:hanging="360"/>
      </w:pPr>
      <w:rPr>
        <w:rFonts w:ascii="Courier New" w:eastAsia="Courier New" w:hAnsi="Courier New" w:cs="Courier New"/>
      </w:rPr>
    </w:lvl>
    <w:lvl w:ilvl="1">
      <w:start w:val="1"/>
      <w:numFmt w:val="bullet"/>
      <w:lvlText w:val="o"/>
      <w:lvlJc w:val="left"/>
      <w:pPr>
        <w:ind w:left="2880" w:hanging="360"/>
      </w:pPr>
      <w:rPr>
        <w:rFonts w:ascii="Courier New" w:eastAsia="Courier New" w:hAnsi="Courier New" w:cs="Courier New"/>
      </w:rPr>
    </w:lvl>
    <w:lvl w:ilvl="2">
      <w:start w:val="1"/>
      <w:numFmt w:val="bullet"/>
      <w:lvlText w:val="▪"/>
      <w:lvlJc w:val="left"/>
      <w:pPr>
        <w:ind w:left="3600" w:hanging="360"/>
      </w:pPr>
      <w:rPr>
        <w:rFonts w:ascii="Noto Sans Symbols" w:eastAsia="Noto Sans Symbols" w:hAnsi="Noto Sans Symbols" w:cs="Noto Sans Symbols"/>
      </w:rPr>
    </w:lvl>
    <w:lvl w:ilvl="3">
      <w:start w:val="1"/>
      <w:numFmt w:val="bullet"/>
      <w:lvlText w:val="●"/>
      <w:lvlJc w:val="left"/>
      <w:pPr>
        <w:ind w:left="4320" w:hanging="360"/>
      </w:pPr>
      <w:rPr>
        <w:rFonts w:ascii="Noto Sans Symbols" w:eastAsia="Noto Sans Symbols" w:hAnsi="Noto Sans Symbols" w:cs="Noto Sans Symbols"/>
      </w:rPr>
    </w:lvl>
    <w:lvl w:ilvl="4">
      <w:start w:val="1"/>
      <w:numFmt w:val="bullet"/>
      <w:lvlText w:val="o"/>
      <w:lvlJc w:val="left"/>
      <w:pPr>
        <w:ind w:left="5040" w:hanging="360"/>
      </w:pPr>
      <w:rPr>
        <w:rFonts w:ascii="Courier New" w:eastAsia="Courier New" w:hAnsi="Courier New" w:cs="Courier New"/>
      </w:rPr>
    </w:lvl>
    <w:lvl w:ilvl="5">
      <w:start w:val="1"/>
      <w:numFmt w:val="bullet"/>
      <w:lvlText w:val="▪"/>
      <w:lvlJc w:val="left"/>
      <w:pPr>
        <w:ind w:left="5760" w:hanging="360"/>
      </w:pPr>
      <w:rPr>
        <w:rFonts w:ascii="Noto Sans Symbols" w:eastAsia="Noto Sans Symbols" w:hAnsi="Noto Sans Symbols" w:cs="Noto Sans Symbols"/>
      </w:rPr>
    </w:lvl>
    <w:lvl w:ilvl="6">
      <w:start w:val="1"/>
      <w:numFmt w:val="bullet"/>
      <w:lvlText w:val="●"/>
      <w:lvlJc w:val="left"/>
      <w:pPr>
        <w:ind w:left="6480" w:hanging="360"/>
      </w:pPr>
      <w:rPr>
        <w:rFonts w:ascii="Noto Sans Symbols" w:eastAsia="Noto Sans Symbols" w:hAnsi="Noto Sans Symbols" w:cs="Noto Sans Symbols"/>
      </w:rPr>
    </w:lvl>
    <w:lvl w:ilvl="7">
      <w:start w:val="1"/>
      <w:numFmt w:val="bullet"/>
      <w:lvlText w:val="o"/>
      <w:lvlJc w:val="left"/>
      <w:pPr>
        <w:ind w:left="7200" w:hanging="360"/>
      </w:pPr>
      <w:rPr>
        <w:rFonts w:ascii="Courier New" w:eastAsia="Courier New" w:hAnsi="Courier New" w:cs="Courier New"/>
      </w:rPr>
    </w:lvl>
    <w:lvl w:ilvl="8">
      <w:start w:val="1"/>
      <w:numFmt w:val="bullet"/>
      <w:lvlText w:val="▪"/>
      <w:lvlJc w:val="left"/>
      <w:pPr>
        <w:ind w:left="7920" w:hanging="360"/>
      </w:pPr>
      <w:rPr>
        <w:rFonts w:ascii="Noto Sans Symbols" w:eastAsia="Noto Sans Symbols" w:hAnsi="Noto Sans Symbols" w:cs="Noto Sans Symbols"/>
      </w:rPr>
    </w:lvl>
  </w:abstractNum>
  <w:abstractNum w:abstractNumId="7" w15:restartNumberingAfterBreak="0">
    <w:nsid w:val="66F10826"/>
    <w:multiLevelType w:val="multilevel"/>
    <w:tmpl w:val="9D764DA6"/>
    <w:lvl w:ilvl="0">
      <w:start w:val="7"/>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7AC64954"/>
    <w:multiLevelType w:val="hybridMultilevel"/>
    <w:tmpl w:val="BE3225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45920511">
    <w:abstractNumId w:val="3"/>
  </w:num>
  <w:num w:numId="2" w16cid:durableId="750127920">
    <w:abstractNumId w:val="7"/>
  </w:num>
  <w:num w:numId="3" w16cid:durableId="1090354130">
    <w:abstractNumId w:val="4"/>
  </w:num>
  <w:num w:numId="4" w16cid:durableId="95296508">
    <w:abstractNumId w:val="0"/>
  </w:num>
  <w:num w:numId="5" w16cid:durableId="1863131063">
    <w:abstractNumId w:val="6"/>
  </w:num>
  <w:num w:numId="6" w16cid:durableId="1947344478">
    <w:abstractNumId w:val="2"/>
  </w:num>
  <w:num w:numId="7" w16cid:durableId="397747114">
    <w:abstractNumId w:val="1"/>
  </w:num>
  <w:num w:numId="8" w16cid:durableId="1068066111">
    <w:abstractNumId w:val="8"/>
  </w:num>
  <w:num w:numId="9" w16cid:durableId="5883871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439"/>
    <w:rsid w:val="000F1A11"/>
    <w:rsid w:val="00135759"/>
    <w:rsid w:val="00155C12"/>
    <w:rsid w:val="001D3F7C"/>
    <w:rsid w:val="00404439"/>
    <w:rsid w:val="00460CC6"/>
    <w:rsid w:val="0050417B"/>
    <w:rsid w:val="006A374A"/>
    <w:rsid w:val="006E4C4C"/>
    <w:rsid w:val="00706F61"/>
    <w:rsid w:val="00724C2B"/>
    <w:rsid w:val="007D38BD"/>
    <w:rsid w:val="00B66DAC"/>
    <w:rsid w:val="00D164C1"/>
    <w:rsid w:val="00DC6556"/>
    <w:rsid w:val="00EB5A6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A0129"/>
  <w15:docId w15:val="{F7FDFF94-4A9E-40B1-B74C-AE121BEF89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56A6B"/>
    <w:pPr>
      <w:ind w:left="720"/>
      <w:contextualSpacing/>
    </w:pPr>
  </w:style>
  <w:style w:type="paragraph" w:styleId="Footer">
    <w:name w:val="footer"/>
    <w:basedOn w:val="Normal"/>
    <w:link w:val="FooterChar"/>
    <w:uiPriority w:val="99"/>
    <w:unhideWhenUsed/>
    <w:rsid w:val="00A56A6B"/>
    <w:pPr>
      <w:tabs>
        <w:tab w:val="center" w:pos="4680"/>
        <w:tab w:val="right" w:pos="9360"/>
      </w:tabs>
    </w:pPr>
  </w:style>
  <w:style w:type="character" w:customStyle="1" w:styleId="FooterChar">
    <w:name w:val="Footer Char"/>
    <w:basedOn w:val="DefaultParagraphFont"/>
    <w:link w:val="Footer"/>
    <w:uiPriority w:val="99"/>
    <w:rsid w:val="00A56A6B"/>
    <w:rPr>
      <w:rFonts w:ascii="Arial Narrow" w:hAnsi="Arial Narrow"/>
      <w:szCs w:val="24"/>
    </w:rPr>
  </w:style>
  <w:style w:type="character" w:styleId="Hyperlink">
    <w:name w:val="Hyperlink"/>
    <w:basedOn w:val="DefaultParagraphFont"/>
    <w:uiPriority w:val="99"/>
    <w:unhideWhenUsed/>
    <w:rsid w:val="00F42E5F"/>
    <w:rPr>
      <w:color w:val="0563C1" w:themeColor="hyperlink"/>
      <w:u w:val="single"/>
    </w:rPr>
  </w:style>
  <w:style w:type="character" w:styleId="UnresolvedMention">
    <w:name w:val="Unresolved Mention"/>
    <w:basedOn w:val="DefaultParagraphFont"/>
    <w:uiPriority w:val="99"/>
    <w:semiHidden/>
    <w:unhideWhenUsed/>
    <w:rsid w:val="00F42E5F"/>
    <w:rPr>
      <w:color w:val="605E5C"/>
      <w:shd w:val="clear" w:color="auto" w:fill="E1DFDD"/>
    </w:rPr>
  </w:style>
  <w:style w:type="paragraph" w:styleId="BalloonText">
    <w:name w:val="Balloon Text"/>
    <w:basedOn w:val="Normal"/>
    <w:link w:val="BalloonTextChar"/>
    <w:uiPriority w:val="99"/>
    <w:semiHidden/>
    <w:unhideWhenUsed/>
    <w:rsid w:val="00F42E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2E5F"/>
    <w:rPr>
      <w:rFonts w:ascii="Segoe UI" w:hAnsi="Segoe UI" w:cs="Segoe UI"/>
      <w:sz w:val="18"/>
      <w:szCs w:val="18"/>
    </w:rPr>
  </w:style>
  <w:style w:type="paragraph" w:styleId="Header">
    <w:name w:val="header"/>
    <w:basedOn w:val="Normal"/>
    <w:link w:val="HeaderChar"/>
    <w:uiPriority w:val="99"/>
    <w:unhideWhenUsed/>
    <w:rsid w:val="00824144"/>
    <w:pPr>
      <w:tabs>
        <w:tab w:val="center" w:pos="4680"/>
        <w:tab w:val="right" w:pos="9360"/>
      </w:tabs>
    </w:pPr>
  </w:style>
  <w:style w:type="character" w:customStyle="1" w:styleId="HeaderChar">
    <w:name w:val="Header Char"/>
    <w:basedOn w:val="DefaultParagraphFont"/>
    <w:link w:val="Header"/>
    <w:uiPriority w:val="99"/>
    <w:rsid w:val="00824144"/>
    <w:rPr>
      <w:rFonts w:ascii="Arial Narrow" w:hAnsi="Arial Narrow"/>
      <w:szCs w:val="24"/>
    </w:rPr>
  </w:style>
  <w:style w:type="character" w:customStyle="1" w:styleId="normaltextrun">
    <w:name w:val="normaltextrun"/>
    <w:basedOn w:val="DefaultParagraphFont"/>
    <w:rsid w:val="008E1AE0"/>
  </w:style>
  <w:style w:type="character" w:customStyle="1" w:styleId="eop">
    <w:name w:val="eop"/>
    <w:basedOn w:val="DefaultParagraphFont"/>
    <w:rsid w:val="008E1AE0"/>
  </w:style>
  <w:style w:type="paragraph" w:customStyle="1" w:styleId="paragraph">
    <w:name w:val="paragraph"/>
    <w:basedOn w:val="Normal"/>
    <w:rsid w:val="00665922"/>
    <w:pPr>
      <w:spacing w:before="100" w:beforeAutospacing="1" w:after="100" w:afterAutospacing="1"/>
    </w:pPr>
    <w:rPr>
      <w:rFonts w:ascii="Times New Roman" w:eastAsia="Times New Roman" w:hAnsi="Times New Roman" w:cs="Times New Roman"/>
      <w:sz w:val="24"/>
    </w:rPr>
  </w:style>
  <w:style w:type="character" w:styleId="CommentReference">
    <w:name w:val="annotation reference"/>
    <w:basedOn w:val="DefaultParagraphFont"/>
    <w:uiPriority w:val="99"/>
    <w:semiHidden/>
    <w:unhideWhenUsed/>
    <w:rsid w:val="004A3671"/>
    <w:rPr>
      <w:sz w:val="16"/>
      <w:szCs w:val="16"/>
    </w:rPr>
  </w:style>
  <w:style w:type="paragraph" w:styleId="CommentText">
    <w:name w:val="annotation text"/>
    <w:basedOn w:val="Normal"/>
    <w:link w:val="CommentTextChar"/>
    <w:uiPriority w:val="99"/>
    <w:unhideWhenUsed/>
    <w:rsid w:val="004A3671"/>
    <w:rPr>
      <w:sz w:val="20"/>
      <w:szCs w:val="20"/>
    </w:rPr>
  </w:style>
  <w:style w:type="character" w:customStyle="1" w:styleId="CommentTextChar">
    <w:name w:val="Comment Text Char"/>
    <w:basedOn w:val="DefaultParagraphFont"/>
    <w:link w:val="CommentText"/>
    <w:uiPriority w:val="99"/>
    <w:rsid w:val="004A3671"/>
    <w:rPr>
      <w:rFonts w:ascii="Arial Narrow" w:hAnsi="Arial Narrow"/>
      <w:sz w:val="20"/>
      <w:szCs w:val="20"/>
    </w:rPr>
  </w:style>
  <w:style w:type="paragraph" w:styleId="CommentSubject">
    <w:name w:val="annotation subject"/>
    <w:basedOn w:val="CommentText"/>
    <w:next w:val="CommentText"/>
    <w:link w:val="CommentSubjectChar"/>
    <w:uiPriority w:val="99"/>
    <w:semiHidden/>
    <w:unhideWhenUsed/>
    <w:rsid w:val="004A3671"/>
    <w:rPr>
      <w:b/>
      <w:bCs/>
    </w:rPr>
  </w:style>
  <w:style w:type="character" w:customStyle="1" w:styleId="CommentSubjectChar">
    <w:name w:val="Comment Subject Char"/>
    <w:basedOn w:val="CommentTextChar"/>
    <w:link w:val="CommentSubject"/>
    <w:uiPriority w:val="99"/>
    <w:semiHidden/>
    <w:rsid w:val="004A3671"/>
    <w:rPr>
      <w:rFonts w:ascii="Arial Narrow" w:hAnsi="Arial Narrow"/>
      <w:b/>
      <w:bCs/>
      <w:sz w:val="20"/>
      <w:szCs w:val="20"/>
    </w:rPr>
  </w:style>
  <w:style w:type="table" w:styleId="TableGrid">
    <w:name w:val="Table Grid"/>
    <w:basedOn w:val="TableNormal"/>
    <w:uiPriority w:val="39"/>
    <w:rsid w:val="006158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3477FB"/>
    <w:rPr>
      <w:szCs w:val="24"/>
    </w:rPr>
  </w:style>
  <w:style w:type="character" w:styleId="PageNumber">
    <w:name w:val="page number"/>
    <w:basedOn w:val="DefaultParagraphFont"/>
    <w:uiPriority w:val="99"/>
    <w:semiHidden/>
    <w:unhideWhenUsed/>
    <w:rsid w:val="00623B19"/>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3kueYwtN0iBSFAfw4jGFUV8ow==">CgMxLjA4AHIhMTZiSUVaNEdHY0lXUFM4QThBX3hZN19SRlJST1VvTFdD</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972</Words>
  <Characters>5543</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Hood, Carra</dc:creator>
  <cp:lastModifiedBy>Walton, Alaina</cp:lastModifiedBy>
  <cp:revision>3</cp:revision>
  <dcterms:created xsi:type="dcterms:W3CDTF">2025-08-26T14:16:00Z</dcterms:created>
  <dcterms:modified xsi:type="dcterms:W3CDTF">2025-09-02T12:59:00Z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0x0101007BA10F34A247D343BF66C61FE6F7D964</vt:lpwstr>
  </property>
  <property fmtid="{D5CDD505-2E9C-101B-9397-08002B2CF9AE}" pid="3" name="GrammarlyDocumentId">
    <vt:lpwstr>de2be0c2fe05d638124e152066dd84d8b58ebc007d9691b9be101970cbba264d</vt:lpwstr>
  </property>
</Properties>
</file>