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57" w:rsidRDefault="006164EB" w:rsidP="00FC7857">
      <w:pPr>
        <w:pStyle w:val="BodyText2"/>
        <w:spacing w:after="0" w:line="240" w:lineRule="auto"/>
        <w:jc w:val="center"/>
        <w:rPr>
          <w:rFonts w:ascii="Arial" w:hAnsi="Arial" w:cs="Arial"/>
          <w:b/>
          <w:sz w:val="28"/>
          <w:szCs w:val="28"/>
        </w:rPr>
      </w:pPr>
      <w:r w:rsidRPr="00FC7857">
        <w:rPr>
          <w:rFonts w:ascii="Arial" w:hAnsi="Arial" w:cs="Arial"/>
          <w:b/>
          <w:sz w:val="28"/>
          <w:szCs w:val="28"/>
        </w:rPr>
        <w:t>BCWEP</w:t>
      </w:r>
      <w:r w:rsidR="00515917" w:rsidRPr="00FC7857">
        <w:rPr>
          <w:rFonts w:ascii="Arial" w:hAnsi="Arial" w:cs="Arial"/>
          <w:b/>
          <w:sz w:val="28"/>
          <w:szCs w:val="28"/>
        </w:rPr>
        <w:t xml:space="preserve"> </w:t>
      </w:r>
      <w:r w:rsidRPr="00FC7857">
        <w:rPr>
          <w:rFonts w:ascii="Arial" w:hAnsi="Arial" w:cs="Arial"/>
          <w:b/>
          <w:sz w:val="28"/>
          <w:szCs w:val="28"/>
        </w:rPr>
        <w:t>Model Syllabus</w:t>
      </w:r>
    </w:p>
    <w:p w:rsidR="00EA17D4" w:rsidRPr="00FC7857" w:rsidRDefault="00EA17D4" w:rsidP="00FC7857">
      <w:pPr>
        <w:pStyle w:val="BodyText2"/>
        <w:spacing w:after="0" w:line="240" w:lineRule="auto"/>
        <w:jc w:val="center"/>
        <w:rPr>
          <w:rFonts w:ascii="Arial" w:hAnsi="Arial" w:cs="Arial"/>
          <w:b/>
          <w:sz w:val="28"/>
          <w:szCs w:val="28"/>
        </w:rPr>
      </w:pPr>
    </w:p>
    <w:p w:rsidR="006164EB" w:rsidRPr="00FC7857" w:rsidRDefault="000D4BC3" w:rsidP="000D4BC3">
      <w:pPr>
        <w:pStyle w:val="BodyText2"/>
        <w:spacing w:after="0" w:line="240" w:lineRule="auto"/>
        <w:rPr>
          <w:rFonts w:ascii="Arial" w:hAnsi="Arial" w:cs="Arial"/>
          <w:b/>
          <w:szCs w:val="24"/>
        </w:rPr>
      </w:pPr>
      <w:r w:rsidRPr="00FC7857">
        <w:rPr>
          <w:rFonts w:ascii="Arial" w:hAnsi="Arial" w:cs="Arial"/>
          <w:b/>
          <w:szCs w:val="24"/>
        </w:rPr>
        <w:t>SOWK 36</w:t>
      </w:r>
      <w:r w:rsidR="004F3533" w:rsidRPr="00FC7857">
        <w:rPr>
          <w:rFonts w:ascii="Arial" w:hAnsi="Arial" w:cs="Arial"/>
          <w:b/>
          <w:szCs w:val="24"/>
        </w:rPr>
        <w:t>5</w:t>
      </w:r>
      <w:r w:rsidRPr="00FC7857">
        <w:rPr>
          <w:rFonts w:ascii="Arial" w:hAnsi="Arial" w:cs="Arial"/>
          <w:b/>
          <w:szCs w:val="24"/>
        </w:rPr>
        <w:t xml:space="preserve">0: </w:t>
      </w:r>
      <w:r w:rsidR="006164EB" w:rsidRPr="00FC7857">
        <w:rPr>
          <w:rFonts w:ascii="Arial" w:hAnsi="Arial" w:cs="Arial"/>
          <w:b/>
          <w:i/>
          <w:szCs w:val="24"/>
        </w:rPr>
        <w:t xml:space="preserve">Topics </w:t>
      </w:r>
      <w:r w:rsidR="00473A3C" w:rsidRPr="00FC7857">
        <w:rPr>
          <w:rFonts w:ascii="Arial" w:hAnsi="Arial" w:cs="Arial"/>
          <w:b/>
          <w:i/>
          <w:szCs w:val="24"/>
        </w:rPr>
        <w:t>i</w:t>
      </w:r>
      <w:r w:rsidR="006164EB" w:rsidRPr="00FC7857">
        <w:rPr>
          <w:rFonts w:ascii="Arial" w:hAnsi="Arial" w:cs="Arial"/>
          <w:b/>
          <w:i/>
          <w:szCs w:val="24"/>
        </w:rPr>
        <w:t>n Child Welfare</w:t>
      </w:r>
      <w:r w:rsidR="006164EB" w:rsidRPr="00FC7857">
        <w:rPr>
          <w:rFonts w:ascii="Arial" w:hAnsi="Arial" w:cs="Arial"/>
          <w:b/>
          <w:szCs w:val="24"/>
        </w:rPr>
        <w:t xml:space="preserve"> </w:t>
      </w:r>
    </w:p>
    <w:p w:rsidR="000D4BC3" w:rsidRPr="00CB10CB" w:rsidRDefault="000D4BC3" w:rsidP="000D4BC3">
      <w:pPr>
        <w:pStyle w:val="BodyText2"/>
        <w:spacing w:after="0" w:line="240" w:lineRule="auto"/>
      </w:pPr>
    </w:p>
    <w:p w:rsidR="00CB10CB" w:rsidRDefault="00CB10CB" w:rsidP="00CB10CB">
      <w:pPr>
        <w:pStyle w:val="NoSpacing"/>
        <w:sectPr w:rsidR="00CB10CB" w:rsidSect="005A3104">
          <w:headerReference w:type="default" r:id="rId8"/>
          <w:pgSz w:w="12240" w:h="15840"/>
          <w:pgMar w:top="630" w:right="864" w:bottom="900" w:left="864" w:header="720" w:footer="720" w:gutter="0"/>
          <w:cols w:space="720"/>
          <w:titlePg/>
          <w:docGrid w:linePitch="360"/>
        </w:sectPr>
      </w:pPr>
    </w:p>
    <w:p w:rsidR="00CB10CB" w:rsidRPr="00CB10CB" w:rsidRDefault="00CB10CB" w:rsidP="00CB10CB">
      <w:pPr>
        <w:pStyle w:val="NoSpacing"/>
        <w:rPr>
          <w:b/>
        </w:rPr>
      </w:pPr>
      <w:r w:rsidRPr="00CB10CB">
        <w:rPr>
          <w:b/>
        </w:rPr>
        <w:t>Term:</w:t>
      </w:r>
    </w:p>
    <w:p w:rsidR="00CB10CB" w:rsidRPr="00CB10CB" w:rsidRDefault="00CB10CB" w:rsidP="00CB10CB">
      <w:pPr>
        <w:pStyle w:val="NoSpacing"/>
        <w:rPr>
          <w:b/>
        </w:rPr>
      </w:pPr>
      <w:r w:rsidRPr="00CB10CB">
        <w:rPr>
          <w:b/>
        </w:rPr>
        <w:t>Instructor:</w:t>
      </w:r>
    </w:p>
    <w:p w:rsidR="00CB10CB" w:rsidRPr="00CB10CB" w:rsidRDefault="00CB10CB" w:rsidP="00CB10CB">
      <w:pPr>
        <w:pStyle w:val="NoSpacing"/>
        <w:rPr>
          <w:b/>
        </w:rPr>
      </w:pPr>
      <w:r w:rsidRPr="00CB10CB">
        <w:rPr>
          <w:b/>
        </w:rPr>
        <w:t>Class:</w:t>
      </w:r>
    </w:p>
    <w:p w:rsidR="00CB10CB" w:rsidRPr="00CB10CB" w:rsidRDefault="00CB10CB" w:rsidP="00CB10CB">
      <w:pPr>
        <w:pStyle w:val="NoSpacing"/>
        <w:rPr>
          <w:b/>
        </w:rPr>
      </w:pPr>
      <w:r w:rsidRPr="00CB10CB">
        <w:rPr>
          <w:b/>
        </w:rPr>
        <w:t>Office:</w:t>
      </w:r>
    </w:p>
    <w:p w:rsidR="00CB10CB" w:rsidRPr="00CB10CB" w:rsidRDefault="00CB10CB" w:rsidP="00CB10CB">
      <w:pPr>
        <w:pStyle w:val="NoSpacing"/>
        <w:rPr>
          <w:b/>
        </w:rPr>
      </w:pPr>
      <w:r w:rsidRPr="00CB10CB">
        <w:rPr>
          <w:b/>
        </w:rPr>
        <w:t>Phone:</w:t>
      </w:r>
    </w:p>
    <w:p w:rsidR="00CB10CB" w:rsidRPr="00CB10CB" w:rsidRDefault="00CB10CB" w:rsidP="00CB10CB">
      <w:pPr>
        <w:pStyle w:val="NoSpacing"/>
        <w:rPr>
          <w:b/>
        </w:rPr>
      </w:pPr>
      <w:r w:rsidRPr="00CB10CB">
        <w:rPr>
          <w:b/>
        </w:rPr>
        <w:t>E-mail:</w:t>
      </w:r>
    </w:p>
    <w:p w:rsidR="00CB10CB" w:rsidRDefault="00CB10CB" w:rsidP="00CB10CB">
      <w:pPr>
        <w:pStyle w:val="NoSpacing"/>
        <w:sectPr w:rsidR="00CB10CB" w:rsidSect="00CB10CB">
          <w:type w:val="continuous"/>
          <w:pgSz w:w="12240" w:h="15840"/>
          <w:pgMar w:top="1152" w:right="864" w:bottom="1152" w:left="864" w:header="720" w:footer="720" w:gutter="0"/>
          <w:cols w:num="2" w:space="720"/>
          <w:titlePg/>
          <w:docGrid w:linePitch="360"/>
        </w:sectPr>
      </w:pPr>
    </w:p>
    <w:p w:rsidR="00CB10CB" w:rsidRDefault="00CB10CB" w:rsidP="00CB10CB">
      <w:pPr>
        <w:pStyle w:val="NoSpacing"/>
      </w:pPr>
    </w:p>
    <w:p w:rsidR="00CB10CB" w:rsidRDefault="00CB10CB" w:rsidP="00CB10CB">
      <w:pPr>
        <w:pStyle w:val="NoSpacing"/>
        <w:rPr>
          <w:rFonts w:cs="Arial"/>
          <w:b/>
          <w:u w:val="single"/>
        </w:rPr>
      </w:pPr>
      <w:r w:rsidRPr="0050639F">
        <w:rPr>
          <w:rFonts w:cs="Arial"/>
          <w:b/>
          <w:u w:val="single"/>
        </w:rPr>
        <w:t>Course Description:</w:t>
      </w:r>
    </w:p>
    <w:p w:rsidR="00CB10CB" w:rsidRPr="0050639F" w:rsidRDefault="00CB10CB" w:rsidP="00CB10CB">
      <w:pPr>
        <w:pStyle w:val="NoSpacing"/>
        <w:rPr>
          <w:rFonts w:cs="Arial"/>
          <w:b/>
          <w:u w:val="single"/>
        </w:rPr>
      </w:pPr>
    </w:p>
    <w:p w:rsidR="00CB10CB" w:rsidRPr="00EE4E53" w:rsidRDefault="00CB10CB" w:rsidP="00CB10CB">
      <w:pPr>
        <w:pStyle w:val="BodyText2"/>
        <w:spacing w:line="240" w:lineRule="auto"/>
        <w:rPr>
          <w:rFonts w:asciiTheme="minorHAnsi" w:hAnsiTheme="minorHAnsi" w:cs="Arial"/>
          <w:sz w:val="22"/>
          <w:szCs w:val="22"/>
        </w:rPr>
      </w:pPr>
      <w:r w:rsidRPr="00EE4E53">
        <w:rPr>
          <w:rFonts w:asciiTheme="minorHAnsi" w:hAnsiTheme="minorHAnsi" w:cs="Arial"/>
          <w:sz w:val="22"/>
          <w:szCs w:val="22"/>
        </w:rPr>
        <w:t xml:space="preserve">This is </w:t>
      </w:r>
      <w:r w:rsidR="00AD05FD" w:rsidRPr="00EE4E53">
        <w:rPr>
          <w:rFonts w:asciiTheme="minorHAnsi" w:hAnsiTheme="minorHAnsi" w:cs="Arial"/>
          <w:sz w:val="22"/>
          <w:szCs w:val="22"/>
        </w:rPr>
        <w:t>an introductory course in Child Welfare for social work majors in their junior year.</w:t>
      </w:r>
      <w:r w:rsidR="008B2464" w:rsidRPr="00EE4E53">
        <w:rPr>
          <w:rFonts w:asciiTheme="minorHAnsi" w:hAnsiTheme="minorHAnsi" w:cs="Arial"/>
          <w:sz w:val="22"/>
          <w:szCs w:val="22"/>
        </w:rPr>
        <w:t xml:space="preserve"> </w:t>
      </w:r>
      <w:r w:rsidR="008B2464" w:rsidRPr="00EE4E53">
        <w:rPr>
          <w:rFonts w:asciiTheme="minorHAnsi" w:hAnsiTheme="minorHAnsi" w:cs="Arial"/>
          <w:b/>
          <w:i/>
          <w:sz w:val="22"/>
          <w:szCs w:val="22"/>
        </w:rPr>
        <w:t>It</w:t>
      </w:r>
      <w:r w:rsidR="00806298" w:rsidRPr="00EE4E53">
        <w:rPr>
          <w:rFonts w:asciiTheme="minorHAnsi" w:hAnsiTheme="minorHAnsi" w:cs="Arial"/>
          <w:b/>
          <w:i/>
          <w:sz w:val="22"/>
          <w:szCs w:val="22"/>
        </w:rPr>
        <w:t xml:space="preserve"> is</w:t>
      </w:r>
      <w:r w:rsidR="008B2464" w:rsidRPr="00EE4E53">
        <w:rPr>
          <w:rFonts w:asciiTheme="minorHAnsi" w:hAnsiTheme="minorHAnsi" w:cs="Arial"/>
          <w:b/>
          <w:i/>
          <w:sz w:val="22"/>
          <w:szCs w:val="22"/>
        </w:rPr>
        <w:t xml:space="preserve"> required for any student planning to apply for BCWEP</w:t>
      </w:r>
      <w:r w:rsidR="00A24006" w:rsidRPr="00EE4E53">
        <w:rPr>
          <w:rFonts w:asciiTheme="minorHAnsi" w:hAnsiTheme="minorHAnsi" w:cs="Arial"/>
          <w:b/>
          <w:i/>
          <w:sz w:val="22"/>
          <w:szCs w:val="22"/>
        </w:rPr>
        <w:t xml:space="preserve"> or the Concentration in Child Welfare</w:t>
      </w:r>
      <w:r w:rsidR="008B2464" w:rsidRPr="00EE4E53">
        <w:rPr>
          <w:rFonts w:asciiTheme="minorHAnsi" w:hAnsiTheme="minorHAnsi" w:cs="Arial"/>
          <w:b/>
          <w:i/>
          <w:sz w:val="22"/>
          <w:szCs w:val="22"/>
        </w:rPr>
        <w:t>.</w:t>
      </w:r>
      <w:r w:rsidR="004F3533" w:rsidRPr="00EE4E53">
        <w:rPr>
          <w:rFonts w:asciiTheme="minorHAnsi" w:hAnsiTheme="minorHAnsi" w:cs="Arial"/>
          <w:sz w:val="22"/>
          <w:szCs w:val="22"/>
        </w:rPr>
        <w:t xml:space="preserve">  This course focuses on interventions to protect children from neglect, physical abuse, sexual abuse, and emotional abuse by strengthening, supporting and empowering their families.  It </w:t>
      </w:r>
      <w:r w:rsidR="00DC5352">
        <w:rPr>
          <w:rFonts w:asciiTheme="minorHAnsi" w:hAnsiTheme="minorHAnsi" w:cs="Arial"/>
          <w:sz w:val="22"/>
          <w:szCs w:val="22"/>
        </w:rPr>
        <w:t xml:space="preserve">is organized around four themes:  (1) The </w:t>
      </w:r>
      <w:r w:rsidR="004F3533" w:rsidRPr="00EE4E53">
        <w:rPr>
          <w:rFonts w:asciiTheme="minorHAnsi" w:hAnsiTheme="minorHAnsi" w:cs="Arial"/>
          <w:sz w:val="22"/>
          <w:szCs w:val="22"/>
        </w:rPr>
        <w:t xml:space="preserve">history, mission, and scope of child welfare </w:t>
      </w:r>
      <w:r w:rsidR="00B727A0">
        <w:rPr>
          <w:rFonts w:asciiTheme="minorHAnsi" w:hAnsiTheme="minorHAnsi" w:cs="Arial"/>
          <w:sz w:val="22"/>
          <w:szCs w:val="22"/>
        </w:rPr>
        <w:t xml:space="preserve">services and </w:t>
      </w:r>
      <w:r w:rsidR="004F3533" w:rsidRPr="00EE4E53">
        <w:rPr>
          <w:rFonts w:asciiTheme="minorHAnsi" w:hAnsiTheme="minorHAnsi" w:cs="Arial"/>
          <w:sz w:val="22"/>
          <w:szCs w:val="22"/>
        </w:rPr>
        <w:t xml:space="preserve">practice, </w:t>
      </w:r>
      <w:r w:rsidR="00986669">
        <w:rPr>
          <w:rFonts w:asciiTheme="minorHAnsi" w:hAnsiTheme="minorHAnsi" w:cs="Arial"/>
          <w:sz w:val="22"/>
          <w:szCs w:val="22"/>
        </w:rPr>
        <w:t>including</w:t>
      </w:r>
      <w:r w:rsidR="004F3533" w:rsidRPr="00EE4E53">
        <w:rPr>
          <w:rFonts w:asciiTheme="minorHAnsi" w:hAnsiTheme="minorHAnsi" w:cs="Arial"/>
          <w:sz w:val="22"/>
          <w:szCs w:val="22"/>
        </w:rPr>
        <w:t xml:space="preserve"> the underlying philosophy and values that drive child welfare practice, and addressing cultural and relationship issues when working with families.  </w:t>
      </w:r>
      <w:r w:rsidR="00DC5352">
        <w:rPr>
          <w:rFonts w:asciiTheme="minorHAnsi" w:hAnsiTheme="minorHAnsi" w:cs="Arial"/>
          <w:sz w:val="22"/>
          <w:szCs w:val="22"/>
        </w:rPr>
        <w:t>(2) C</w:t>
      </w:r>
      <w:r w:rsidR="004F3533" w:rsidRPr="00EE4E53">
        <w:rPr>
          <w:rFonts w:asciiTheme="minorHAnsi" w:hAnsiTheme="minorHAnsi" w:cs="Arial"/>
          <w:sz w:val="22"/>
          <w:szCs w:val="22"/>
        </w:rPr>
        <w:t xml:space="preserve">onceptual and practical information on identifying child maltreatment, assessing family needs and strengths, and </w:t>
      </w:r>
      <w:r w:rsidR="000C5F06" w:rsidRPr="00EE4E53">
        <w:rPr>
          <w:rFonts w:asciiTheme="minorHAnsi" w:hAnsiTheme="minorHAnsi" w:cs="Arial"/>
          <w:sz w:val="22"/>
          <w:szCs w:val="22"/>
        </w:rPr>
        <w:t>determining the</w:t>
      </w:r>
      <w:r w:rsidR="000C5F06">
        <w:rPr>
          <w:rFonts w:asciiTheme="minorHAnsi" w:hAnsiTheme="minorHAnsi" w:cs="Arial"/>
          <w:sz w:val="22"/>
          <w:szCs w:val="22"/>
        </w:rPr>
        <w:t xml:space="preserve"> level of </w:t>
      </w:r>
      <w:r w:rsidR="004F3533" w:rsidRPr="00EE4E53">
        <w:rPr>
          <w:rFonts w:asciiTheme="minorHAnsi" w:hAnsiTheme="minorHAnsi" w:cs="Arial"/>
          <w:sz w:val="22"/>
          <w:szCs w:val="22"/>
        </w:rPr>
        <w:t xml:space="preserve">risk to children </w:t>
      </w:r>
      <w:r w:rsidR="009B482E">
        <w:rPr>
          <w:rFonts w:asciiTheme="minorHAnsi" w:hAnsiTheme="minorHAnsi" w:cs="Arial"/>
          <w:sz w:val="22"/>
          <w:szCs w:val="22"/>
        </w:rPr>
        <w:t>for</w:t>
      </w:r>
      <w:r w:rsidR="00DC5352">
        <w:rPr>
          <w:rFonts w:asciiTheme="minorHAnsi" w:hAnsiTheme="minorHAnsi" w:cs="Arial"/>
          <w:sz w:val="22"/>
          <w:szCs w:val="22"/>
        </w:rPr>
        <w:t xml:space="preserve"> future maltreatment.  (3) C</w:t>
      </w:r>
      <w:r w:rsidR="004F3533" w:rsidRPr="00EE4E53">
        <w:rPr>
          <w:rFonts w:asciiTheme="minorHAnsi" w:hAnsiTheme="minorHAnsi" w:cs="Arial"/>
          <w:sz w:val="22"/>
          <w:szCs w:val="22"/>
        </w:rPr>
        <w:t xml:space="preserve">ase planning and applying a casework model to working with families.  </w:t>
      </w:r>
      <w:r w:rsidR="00DC5352">
        <w:rPr>
          <w:rFonts w:asciiTheme="minorHAnsi" w:hAnsiTheme="minorHAnsi" w:cs="Arial"/>
          <w:sz w:val="22"/>
          <w:szCs w:val="22"/>
        </w:rPr>
        <w:t>(4) I</w:t>
      </w:r>
      <w:r w:rsidR="004F3533" w:rsidRPr="00EE4E53">
        <w:rPr>
          <w:rFonts w:asciiTheme="minorHAnsi" w:hAnsiTheme="minorHAnsi" w:cs="Arial"/>
          <w:sz w:val="22"/>
          <w:szCs w:val="22"/>
        </w:rPr>
        <w:t xml:space="preserve">nterviewing skills in a child welfare setting, especially as these skills </w:t>
      </w:r>
      <w:r w:rsidR="000C5F06">
        <w:rPr>
          <w:rFonts w:asciiTheme="minorHAnsi" w:hAnsiTheme="minorHAnsi" w:cs="Arial"/>
          <w:sz w:val="22"/>
          <w:szCs w:val="22"/>
        </w:rPr>
        <w:t>relate to family assessment</w:t>
      </w:r>
      <w:r w:rsidR="00B727A0">
        <w:rPr>
          <w:rFonts w:asciiTheme="minorHAnsi" w:hAnsiTheme="minorHAnsi" w:cs="Arial"/>
          <w:sz w:val="22"/>
          <w:szCs w:val="22"/>
        </w:rPr>
        <w:t>,</w:t>
      </w:r>
      <w:r w:rsidR="000C5F06">
        <w:rPr>
          <w:rFonts w:asciiTheme="minorHAnsi" w:hAnsiTheme="minorHAnsi" w:cs="Arial"/>
          <w:sz w:val="22"/>
          <w:szCs w:val="22"/>
        </w:rPr>
        <w:t xml:space="preserve"> child risk </w:t>
      </w:r>
      <w:r w:rsidR="00B727A0" w:rsidRPr="00EE4E53">
        <w:rPr>
          <w:rFonts w:asciiTheme="minorHAnsi" w:hAnsiTheme="minorHAnsi" w:cs="Arial"/>
          <w:sz w:val="22"/>
          <w:szCs w:val="22"/>
        </w:rPr>
        <w:t>and case</w:t>
      </w:r>
      <w:r w:rsidR="004F3533" w:rsidRPr="00EE4E53">
        <w:rPr>
          <w:rFonts w:asciiTheme="minorHAnsi" w:hAnsiTheme="minorHAnsi" w:cs="Arial"/>
          <w:sz w:val="22"/>
          <w:szCs w:val="22"/>
        </w:rPr>
        <w:t xml:space="preserve"> planning</w:t>
      </w:r>
      <w:r w:rsidR="000C5F06">
        <w:rPr>
          <w:rFonts w:asciiTheme="minorHAnsi" w:hAnsiTheme="minorHAnsi" w:cs="Arial"/>
          <w:sz w:val="22"/>
          <w:szCs w:val="22"/>
        </w:rPr>
        <w:t>, and integrating the use</w:t>
      </w:r>
      <w:r w:rsidR="004F3533" w:rsidRPr="00EE4E53">
        <w:rPr>
          <w:rFonts w:asciiTheme="minorHAnsi" w:hAnsiTheme="minorHAnsi" w:cs="Arial"/>
          <w:sz w:val="22"/>
          <w:szCs w:val="22"/>
        </w:rPr>
        <w:t xml:space="preserve"> </w:t>
      </w:r>
      <w:r w:rsidR="000C5F06">
        <w:rPr>
          <w:rFonts w:asciiTheme="minorHAnsi" w:hAnsiTheme="minorHAnsi" w:cs="Arial"/>
          <w:sz w:val="22"/>
          <w:szCs w:val="22"/>
        </w:rPr>
        <w:t xml:space="preserve">of professional authority in these </w:t>
      </w:r>
      <w:r w:rsidR="004F3533" w:rsidRPr="00EE4E53">
        <w:rPr>
          <w:rFonts w:asciiTheme="minorHAnsi" w:hAnsiTheme="minorHAnsi" w:cs="Arial"/>
          <w:sz w:val="22"/>
          <w:szCs w:val="22"/>
        </w:rPr>
        <w:t>activities.</w:t>
      </w:r>
      <w:r w:rsidR="00B727A0">
        <w:rPr>
          <w:rFonts w:asciiTheme="minorHAnsi" w:hAnsiTheme="minorHAnsi" w:cs="Arial"/>
          <w:sz w:val="22"/>
          <w:szCs w:val="22"/>
        </w:rPr>
        <w:t xml:space="preserve">  Particular attention will be given to public child welfare issues in New Jersey, including the continuing progress of the Department of Children and Families (DCF) to </w:t>
      </w:r>
      <w:r w:rsidR="00863FAE">
        <w:rPr>
          <w:rFonts w:asciiTheme="minorHAnsi" w:hAnsiTheme="minorHAnsi" w:cs="Arial"/>
          <w:sz w:val="22"/>
          <w:szCs w:val="22"/>
        </w:rPr>
        <w:t xml:space="preserve">achieve the goals of its </w:t>
      </w:r>
      <w:r w:rsidR="00DA074A">
        <w:rPr>
          <w:rFonts w:asciiTheme="minorHAnsi" w:hAnsiTheme="minorHAnsi" w:cs="Arial"/>
          <w:sz w:val="22"/>
          <w:szCs w:val="22"/>
        </w:rPr>
        <w:t>M</w:t>
      </w:r>
      <w:r w:rsidR="00863FAE">
        <w:rPr>
          <w:rFonts w:asciiTheme="minorHAnsi" w:hAnsiTheme="minorHAnsi" w:cs="Arial"/>
          <w:sz w:val="22"/>
          <w:szCs w:val="22"/>
        </w:rPr>
        <w:t xml:space="preserve">odified </w:t>
      </w:r>
      <w:r w:rsidR="00DA074A">
        <w:rPr>
          <w:rFonts w:asciiTheme="minorHAnsi" w:hAnsiTheme="minorHAnsi" w:cs="Arial"/>
          <w:sz w:val="22"/>
          <w:szCs w:val="22"/>
        </w:rPr>
        <w:t>Settlement A</w:t>
      </w:r>
      <w:r w:rsidR="00863FAE">
        <w:rPr>
          <w:rFonts w:asciiTheme="minorHAnsi" w:hAnsiTheme="minorHAnsi" w:cs="Arial"/>
          <w:sz w:val="22"/>
          <w:szCs w:val="22"/>
        </w:rPr>
        <w:t>greement</w:t>
      </w:r>
      <w:r w:rsidR="00DA074A">
        <w:rPr>
          <w:rFonts w:asciiTheme="minorHAnsi" w:hAnsiTheme="minorHAnsi" w:cs="Arial"/>
          <w:sz w:val="22"/>
          <w:szCs w:val="22"/>
        </w:rPr>
        <w:t xml:space="preserve"> (MSA July 2016)</w:t>
      </w:r>
      <w:r w:rsidR="00863FAE">
        <w:rPr>
          <w:rFonts w:asciiTheme="minorHAnsi" w:hAnsiTheme="minorHAnsi" w:cs="Arial"/>
          <w:sz w:val="22"/>
          <w:szCs w:val="22"/>
        </w:rPr>
        <w:t xml:space="preserve"> with the Federal District Court in Newark.</w:t>
      </w:r>
    </w:p>
    <w:p w:rsidR="00CB10CB" w:rsidRPr="00CB10CB" w:rsidRDefault="00CB10CB" w:rsidP="00CB10CB">
      <w:pPr>
        <w:pStyle w:val="NoSpacing"/>
      </w:pPr>
    </w:p>
    <w:p w:rsidR="00CB10CB" w:rsidRDefault="00CB10CB" w:rsidP="00CB10CB">
      <w:pPr>
        <w:pStyle w:val="NoSpacing"/>
        <w:rPr>
          <w:b/>
          <w:u w:val="single"/>
        </w:rPr>
      </w:pPr>
      <w:r w:rsidRPr="00CB10CB">
        <w:rPr>
          <w:b/>
          <w:u w:val="single"/>
        </w:rPr>
        <w:t>Methods:</w:t>
      </w:r>
    </w:p>
    <w:p w:rsidR="00FE67AA" w:rsidRPr="00CB10CB" w:rsidRDefault="00FE67AA" w:rsidP="00CB10CB">
      <w:pPr>
        <w:pStyle w:val="NoSpacing"/>
        <w:rPr>
          <w:b/>
          <w:u w:val="single"/>
        </w:rPr>
      </w:pPr>
    </w:p>
    <w:p w:rsidR="00CB10CB" w:rsidRPr="00CB10CB" w:rsidRDefault="00CB10CB" w:rsidP="00CB10CB">
      <w:pPr>
        <w:pStyle w:val="NoSpacing"/>
      </w:pPr>
      <w:r w:rsidRPr="00CB10CB">
        <w:t>Readings, lectures, class discussions, videos, group presentations, reaction papers</w:t>
      </w:r>
    </w:p>
    <w:p w:rsidR="00CB10CB" w:rsidRDefault="00CB10CB" w:rsidP="00CB10CB">
      <w:pPr>
        <w:pStyle w:val="NoSpacing"/>
      </w:pPr>
    </w:p>
    <w:p w:rsidR="00CB10CB" w:rsidRDefault="00CB10CB" w:rsidP="00CB10CB">
      <w:pPr>
        <w:pStyle w:val="NoSpacing"/>
        <w:rPr>
          <w:b/>
          <w:u w:val="single"/>
        </w:rPr>
      </w:pPr>
      <w:r w:rsidRPr="00CB10CB">
        <w:rPr>
          <w:b/>
          <w:u w:val="single"/>
        </w:rPr>
        <w:t>Course Objectives/Outcomes:</w:t>
      </w:r>
    </w:p>
    <w:p w:rsidR="001737AD" w:rsidRPr="00CB10CB" w:rsidRDefault="001737AD" w:rsidP="00CB10CB">
      <w:pPr>
        <w:pStyle w:val="NoSpacing"/>
        <w:rPr>
          <w:b/>
          <w:u w:val="single"/>
        </w:rPr>
      </w:pPr>
    </w:p>
    <w:p w:rsidR="00680FB7" w:rsidRDefault="00CB10CB" w:rsidP="00680FB7">
      <w:pPr>
        <w:pStyle w:val="NoSpacing"/>
        <w:ind w:right="-288"/>
      </w:pPr>
      <w:r w:rsidRPr="00CB10CB">
        <w:t xml:space="preserve">By the end of this course, students will be able to demonstrate </w:t>
      </w:r>
      <w:r w:rsidR="007E534F">
        <w:t xml:space="preserve">many of </w:t>
      </w:r>
      <w:r w:rsidRPr="00CB10CB">
        <w:t>the competencies listed at the end of this syllabus</w:t>
      </w:r>
      <w:r w:rsidR="001737AD">
        <w:t>.</w:t>
      </w:r>
    </w:p>
    <w:p w:rsidR="003056ED" w:rsidRDefault="003056ED" w:rsidP="00680FB7">
      <w:pPr>
        <w:pStyle w:val="NoSpacing"/>
        <w:ind w:right="-288"/>
      </w:pPr>
    </w:p>
    <w:p w:rsidR="003056ED" w:rsidRDefault="00680FB7" w:rsidP="003056ED">
      <w:pPr>
        <w:pStyle w:val="NoSpacing"/>
        <w:ind w:right="-288"/>
        <w:rPr>
          <w:b/>
          <w:u w:val="single"/>
        </w:rPr>
      </w:pPr>
      <w:r w:rsidRPr="00680FB7">
        <w:rPr>
          <w:b/>
          <w:i/>
          <w:sz w:val="18"/>
          <w:szCs w:val="18"/>
        </w:rPr>
        <w:t xml:space="preserve"> </w:t>
      </w:r>
      <w:r w:rsidR="00CB10CB" w:rsidRPr="00CB10CB">
        <w:rPr>
          <w:b/>
          <w:u w:val="single"/>
        </w:rPr>
        <w:t>Text</w:t>
      </w:r>
      <w:r w:rsidR="00A21671">
        <w:rPr>
          <w:b/>
          <w:u w:val="single"/>
        </w:rPr>
        <w:t>s</w:t>
      </w:r>
      <w:r w:rsidR="003056ED">
        <w:rPr>
          <w:b/>
          <w:u w:val="single"/>
        </w:rPr>
        <w:t>:</w:t>
      </w:r>
    </w:p>
    <w:p w:rsidR="003056ED" w:rsidRDefault="003056ED" w:rsidP="003056ED">
      <w:pPr>
        <w:pStyle w:val="NoSpacing"/>
        <w:ind w:right="-288"/>
        <w:rPr>
          <w:b/>
          <w:u w:val="single"/>
        </w:rPr>
      </w:pPr>
    </w:p>
    <w:p w:rsidR="00CB10CB" w:rsidRPr="003056ED" w:rsidRDefault="003056ED" w:rsidP="003056ED">
      <w:pPr>
        <w:pStyle w:val="NoSpacing"/>
        <w:ind w:right="-288"/>
      </w:pPr>
      <w:r w:rsidRPr="00674B49">
        <w:rPr>
          <w:b/>
          <w:i/>
          <w:sz w:val="18"/>
          <w:szCs w:val="18"/>
        </w:rPr>
        <w:t>Note:</w:t>
      </w:r>
      <w:r>
        <w:rPr>
          <w:b/>
        </w:rPr>
        <w:t xml:space="preserve">  </w:t>
      </w:r>
      <w:r w:rsidRPr="00793F60">
        <w:rPr>
          <w:i/>
        </w:rPr>
        <w:t>(The following represents a</w:t>
      </w:r>
      <w:r w:rsidR="00012DCA">
        <w:rPr>
          <w:i/>
        </w:rPr>
        <w:t xml:space="preserve">n expanded listing with </w:t>
      </w:r>
      <w:r w:rsidRPr="00793F60">
        <w:rPr>
          <w:i/>
        </w:rPr>
        <w:t>overlap and opportunities to make selections.)</w:t>
      </w:r>
      <w:r w:rsidR="00862C5C">
        <w:rPr>
          <w:b/>
          <w:u w:val="single"/>
        </w:rPr>
        <w:t xml:space="preserve">        </w:t>
      </w:r>
      <w:r w:rsidR="003F7712">
        <w:rPr>
          <w:b/>
          <w:u w:val="single"/>
        </w:rPr>
        <w:t xml:space="preserve"> </w:t>
      </w:r>
    </w:p>
    <w:p w:rsidR="003F7712" w:rsidRPr="0080254F" w:rsidRDefault="003F7712" w:rsidP="00CB10CB">
      <w:pPr>
        <w:pStyle w:val="NoSpacing"/>
      </w:pPr>
    </w:p>
    <w:p w:rsidR="0052021B" w:rsidRDefault="0052021B" w:rsidP="0052021B">
      <w:pPr>
        <w:pStyle w:val="NoSpacing"/>
      </w:pPr>
      <w:r w:rsidRPr="00102616">
        <w:t>Mignon, Sylvia I. (2017</w:t>
      </w:r>
      <w:r w:rsidRPr="00725F3F">
        <w:t>)</w:t>
      </w:r>
      <w:r w:rsidRPr="00102616">
        <w:rPr>
          <w:b/>
          <w:i/>
        </w:rPr>
        <w:t>. Ch</w:t>
      </w:r>
      <w:r>
        <w:rPr>
          <w:b/>
          <w:i/>
        </w:rPr>
        <w:t>ild Welfare in the United States-</w:t>
      </w:r>
      <w:r w:rsidRPr="00102616">
        <w:rPr>
          <w:b/>
          <w:i/>
        </w:rPr>
        <w:t>Challenges, Policy, and Practice.</w:t>
      </w:r>
      <w:r w:rsidRPr="00102616">
        <w:t xml:space="preserve"> New York: Springer Publishing Co.</w:t>
      </w:r>
      <w:r w:rsidR="00A21671">
        <w:t xml:space="preserve"> </w:t>
      </w:r>
      <w:r w:rsidR="00A21671">
        <w:rPr>
          <w:b/>
        </w:rPr>
        <w:t>(Recommended)</w:t>
      </w:r>
      <w:r w:rsidR="00680FB7">
        <w:t xml:space="preserve"> </w:t>
      </w:r>
    </w:p>
    <w:p w:rsidR="00A21671" w:rsidRDefault="00A21671" w:rsidP="00A21671">
      <w:pPr>
        <w:pStyle w:val="NoSpacing"/>
      </w:pPr>
    </w:p>
    <w:p w:rsidR="00A21671" w:rsidRDefault="00A21671" w:rsidP="00A21671">
      <w:pPr>
        <w:pStyle w:val="NoSpacing"/>
      </w:pPr>
      <w:r>
        <w:t xml:space="preserve">Downs, S. W.; Moore, E.; McFadden, E. J. (2009). </w:t>
      </w:r>
      <w:r>
        <w:rPr>
          <w:b/>
          <w:i/>
        </w:rPr>
        <w:t>Child Welfare and Family Services-Policies and Practice, 8</w:t>
      </w:r>
      <w:r w:rsidRPr="00102616">
        <w:rPr>
          <w:b/>
          <w:i/>
          <w:vertAlign w:val="superscript"/>
        </w:rPr>
        <w:t>th</w:t>
      </w:r>
      <w:r>
        <w:rPr>
          <w:b/>
          <w:i/>
        </w:rPr>
        <w:t xml:space="preserve"> ed. </w:t>
      </w:r>
      <w:r>
        <w:t>Boston, MA: Pearson</w:t>
      </w:r>
      <w:r w:rsidR="00DA1F95">
        <w:t xml:space="preserve">. </w:t>
      </w:r>
      <w:r w:rsidR="00DA1F95">
        <w:rPr>
          <w:b/>
        </w:rPr>
        <w:t>(Not scheduled for update, but remains substantive, thorough, in-depth, and expensive</w:t>
      </w:r>
      <w:r w:rsidR="00076EF9">
        <w:rPr>
          <w:b/>
        </w:rPr>
        <w:t>.</w:t>
      </w:r>
      <w:r w:rsidR="00DA1F95">
        <w:rPr>
          <w:b/>
        </w:rPr>
        <w:t>)</w:t>
      </w:r>
      <w:r w:rsidR="00DA1F95">
        <w:t xml:space="preserve">  </w:t>
      </w:r>
    </w:p>
    <w:p w:rsidR="00A21671" w:rsidRDefault="00A21671" w:rsidP="00A21671">
      <w:pPr>
        <w:pStyle w:val="NoSpacing"/>
      </w:pPr>
    </w:p>
    <w:p w:rsidR="007353EB" w:rsidRPr="007353EB" w:rsidRDefault="00A21671" w:rsidP="00A21671">
      <w:pPr>
        <w:pStyle w:val="NoSpacing"/>
        <w:rPr>
          <w:b/>
        </w:rPr>
      </w:pPr>
      <w:r w:rsidRPr="0080254F">
        <w:t>Crosson-Tower, Cynthia. (201</w:t>
      </w:r>
      <w:r>
        <w:t>4</w:t>
      </w:r>
      <w:r w:rsidRPr="0080254F">
        <w:t xml:space="preserve">). </w:t>
      </w:r>
      <w:r w:rsidRPr="003F19FB">
        <w:rPr>
          <w:b/>
          <w:i/>
        </w:rPr>
        <w:t>Understanding Child Abuse and Neglect</w:t>
      </w:r>
      <w:r w:rsidRPr="003F19FB">
        <w:rPr>
          <w:b/>
        </w:rPr>
        <w:t>, 9</w:t>
      </w:r>
      <w:r w:rsidRPr="003F19FB">
        <w:rPr>
          <w:b/>
          <w:vertAlign w:val="superscript"/>
        </w:rPr>
        <w:t>th</w:t>
      </w:r>
      <w:r w:rsidRPr="003F19FB">
        <w:rPr>
          <w:b/>
        </w:rPr>
        <w:t xml:space="preserve"> ed.</w:t>
      </w:r>
      <w:r w:rsidRPr="0080254F">
        <w:t xml:space="preserve"> Boston</w:t>
      </w:r>
      <w:r>
        <w:t xml:space="preserve"> MA</w:t>
      </w:r>
      <w:r w:rsidRPr="0080254F">
        <w:t xml:space="preserve">: </w:t>
      </w:r>
      <w:r>
        <w:t>Pearson</w:t>
      </w:r>
      <w:r w:rsidRPr="0080254F">
        <w:t>.</w:t>
      </w:r>
      <w:r w:rsidR="007353EB">
        <w:t xml:space="preserve"> </w:t>
      </w:r>
      <w:r w:rsidR="007353EB">
        <w:rPr>
          <w:b/>
        </w:rPr>
        <w:t xml:space="preserve">(Used at 2 Consortium </w:t>
      </w:r>
      <w:r w:rsidR="005A3104">
        <w:rPr>
          <w:b/>
        </w:rPr>
        <w:t>Social Work Programs</w:t>
      </w:r>
    </w:p>
    <w:p w:rsidR="007353EB" w:rsidRDefault="007353EB" w:rsidP="00A21671">
      <w:pPr>
        <w:pStyle w:val="NoSpacing"/>
      </w:pPr>
    </w:p>
    <w:p w:rsidR="007353EB" w:rsidRPr="007353EB" w:rsidRDefault="007353EB" w:rsidP="00A21671">
      <w:pPr>
        <w:pStyle w:val="NoSpacing"/>
        <w:rPr>
          <w:b/>
        </w:rPr>
      </w:pPr>
      <w:r w:rsidRPr="0080254F">
        <w:t>Crosson-Tower, Cynthia. (201</w:t>
      </w:r>
      <w:r>
        <w:t>8</w:t>
      </w:r>
      <w:r w:rsidRPr="0080254F">
        <w:t xml:space="preserve">). </w:t>
      </w:r>
      <w:r>
        <w:rPr>
          <w:b/>
          <w:i/>
        </w:rPr>
        <w:t xml:space="preserve">Exploring </w:t>
      </w:r>
      <w:r w:rsidRPr="003F19FB">
        <w:rPr>
          <w:b/>
          <w:i/>
        </w:rPr>
        <w:t xml:space="preserve">Child </w:t>
      </w:r>
      <w:r>
        <w:rPr>
          <w:b/>
          <w:i/>
        </w:rPr>
        <w:t>Welfare: A Practice Perspective</w:t>
      </w:r>
      <w:r w:rsidRPr="003F19FB">
        <w:rPr>
          <w:b/>
        </w:rPr>
        <w:t xml:space="preserve">, </w:t>
      </w:r>
      <w:r>
        <w:rPr>
          <w:b/>
        </w:rPr>
        <w:t>7</w:t>
      </w:r>
      <w:r w:rsidRPr="003F19FB">
        <w:rPr>
          <w:b/>
          <w:vertAlign w:val="superscript"/>
        </w:rPr>
        <w:t>th</w:t>
      </w:r>
      <w:r w:rsidRPr="003F19FB">
        <w:rPr>
          <w:b/>
        </w:rPr>
        <w:t xml:space="preserve"> ed.</w:t>
      </w:r>
      <w:r w:rsidRPr="0080254F">
        <w:t xml:space="preserve"> Boston</w:t>
      </w:r>
      <w:r>
        <w:t xml:space="preserve"> MA</w:t>
      </w:r>
      <w:r w:rsidRPr="0080254F">
        <w:t xml:space="preserve">: </w:t>
      </w:r>
      <w:r>
        <w:t>Pearson</w:t>
      </w:r>
      <w:r w:rsidRPr="0080254F">
        <w:t>.</w:t>
      </w:r>
      <w:r>
        <w:t xml:space="preserve"> </w:t>
      </w:r>
      <w:r>
        <w:rPr>
          <w:b/>
        </w:rPr>
        <w:t>(</w:t>
      </w:r>
      <w:r w:rsidR="00012DCA">
        <w:rPr>
          <w:b/>
        </w:rPr>
        <w:t>Newly</w:t>
      </w:r>
      <w:r>
        <w:rPr>
          <w:b/>
        </w:rPr>
        <w:t xml:space="preserve"> updated.  Previous editions used at 3 Consortium Social Work </w:t>
      </w:r>
      <w:r w:rsidR="005A3104">
        <w:rPr>
          <w:b/>
        </w:rPr>
        <w:t>Programs</w:t>
      </w:r>
      <w:r>
        <w:rPr>
          <w:b/>
        </w:rPr>
        <w:t xml:space="preserve">  </w:t>
      </w:r>
    </w:p>
    <w:p w:rsidR="00A21671" w:rsidRDefault="00A21671" w:rsidP="0052021B">
      <w:pPr>
        <w:pStyle w:val="NoSpacing"/>
      </w:pPr>
    </w:p>
    <w:p w:rsidR="003056ED" w:rsidRDefault="00A21671" w:rsidP="0052021B">
      <w:pPr>
        <w:pStyle w:val="NoSpacing"/>
      </w:pPr>
      <w:r>
        <w:t xml:space="preserve">Rycus, J. S. &amp; Hughes, R.C. (1998). </w:t>
      </w:r>
      <w:r>
        <w:rPr>
          <w:b/>
          <w:i/>
        </w:rPr>
        <w:t xml:space="preserve">Field Guide to Child Welfare (Volumes I-IV). </w:t>
      </w:r>
      <w:r>
        <w:t xml:space="preserve">Washington, D.C.: CWLA,       Columbus, OH: IHS. (Also in eBook version (requires </w:t>
      </w:r>
      <w:r w:rsidR="00076EF9">
        <w:t>Firefox Browser</w:t>
      </w:r>
      <w:r w:rsidR="003056ED">
        <w:t xml:space="preserve">): </w:t>
      </w:r>
      <w:r>
        <w:t xml:space="preserve"> </w:t>
      </w:r>
      <w:hyperlink r:id="rId9" w:history="1">
        <w:r w:rsidR="003056ED" w:rsidRPr="00CA615C">
          <w:rPr>
            <w:rStyle w:val="Hyperlink"/>
          </w:rPr>
          <w:t>http://www.childwelfarefieldguide.com</w:t>
        </w:r>
      </w:hyperlink>
    </w:p>
    <w:p w:rsidR="00EA17D4" w:rsidRDefault="00DA1F95" w:rsidP="0052021B">
      <w:pPr>
        <w:pStyle w:val="NoSpacing"/>
        <w:rPr>
          <w:color w:val="0000FF"/>
          <w:u w:val="single"/>
        </w:rPr>
      </w:pPr>
      <w:r>
        <w:rPr>
          <w:b/>
        </w:rPr>
        <w:t>(Also not scheduled for update, but is comprehensive, substantive, thorough, and utilizes many case illustrations.  The eBook is available for an annual subscription of $20.  Requires Firefox B</w:t>
      </w:r>
      <w:r w:rsidR="00076EF9">
        <w:rPr>
          <w:b/>
        </w:rPr>
        <w:t>r</w:t>
      </w:r>
      <w:r>
        <w:rPr>
          <w:b/>
        </w:rPr>
        <w:t>owser for best results.</w:t>
      </w:r>
      <w:r w:rsidR="00076EF9">
        <w:rPr>
          <w:b/>
        </w:rPr>
        <w:t>)</w:t>
      </w:r>
    </w:p>
    <w:p w:rsidR="00680FB7" w:rsidRDefault="00680FB7" w:rsidP="0052021B">
      <w:pPr>
        <w:pStyle w:val="NoSpacing"/>
        <w:rPr>
          <w:b/>
        </w:rPr>
      </w:pPr>
      <w:r w:rsidRPr="00CB10CB">
        <w:rPr>
          <w:b/>
          <w:u w:val="single"/>
        </w:rPr>
        <w:lastRenderedPageBreak/>
        <w:t>Re</w:t>
      </w:r>
      <w:r>
        <w:rPr>
          <w:b/>
          <w:u w:val="single"/>
        </w:rPr>
        <w:t>commended Readings:</w:t>
      </w:r>
      <w:r w:rsidR="00117FC4">
        <w:rPr>
          <w:b/>
        </w:rPr>
        <w:t xml:space="preserve"> </w:t>
      </w:r>
      <w:r w:rsidR="00117FC4" w:rsidRPr="00117FC4">
        <w:rPr>
          <w:b/>
          <w:i/>
          <w:sz w:val="20"/>
          <w:szCs w:val="20"/>
        </w:rPr>
        <w:t xml:space="preserve">May be found at: </w:t>
      </w:r>
      <w:r w:rsidR="00117FC4">
        <w:rPr>
          <w:b/>
        </w:rPr>
        <w:t xml:space="preserve">  </w:t>
      </w:r>
      <w:hyperlink r:id="rId10" w:history="1">
        <w:r w:rsidR="00117FC4" w:rsidRPr="00C238B7">
          <w:rPr>
            <w:rStyle w:val="Hyperlink"/>
            <w:b/>
          </w:rPr>
          <w:t>https://www.childwelfare.gov/</w:t>
        </w:r>
      </w:hyperlink>
      <w:r w:rsidR="00117FC4">
        <w:rPr>
          <w:b/>
        </w:rPr>
        <w:t xml:space="preserve"> </w:t>
      </w:r>
      <w:r w:rsidR="00117FC4" w:rsidRPr="00117FC4">
        <w:rPr>
          <w:b/>
          <w:i/>
          <w:sz w:val="20"/>
          <w:szCs w:val="20"/>
        </w:rPr>
        <w:t>or the BCWEP Website</w:t>
      </w:r>
    </w:p>
    <w:p w:rsidR="00FE67AA" w:rsidRPr="00EA17D4" w:rsidRDefault="00FE67AA" w:rsidP="0052021B">
      <w:pPr>
        <w:pStyle w:val="NoSpacing"/>
        <w:rPr>
          <w:color w:val="0000FF"/>
          <w:u w:val="single"/>
        </w:rPr>
      </w:pPr>
    </w:p>
    <w:p w:rsidR="0052021B" w:rsidRPr="0080254F" w:rsidRDefault="0052021B" w:rsidP="0052021B">
      <w:pPr>
        <w:pStyle w:val="NoSpacing"/>
      </w:pPr>
      <w:r w:rsidRPr="0080254F">
        <w:rPr>
          <w:rStyle w:val="pubinfo1"/>
          <w:rFonts w:cs="Arial"/>
          <w:sz w:val="22"/>
          <w:szCs w:val="22"/>
        </w:rPr>
        <w:t>DePanfilis, D., Salus, M. K. (2003).</w:t>
      </w:r>
      <w:r w:rsidRPr="0080254F">
        <w:rPr>
          <w:rStyle w:val="pubinfo1"/>
          <w:rFonts w:cs="Arial"/>
          <w:b/>
          <w:sz w:val="22"/>
          <w:szCs w:val="22"/>
        </w:rPr>
        <w:t xml:space="preserve"> </w:t>
      </w:r>
      <w:r w:rsidRPr="0080254F">
        <w:rPr>
          <w:rStyle w:val="pubinfo1"/>
          <w:rFonts w:cs="Arial"/>
          <w:b/>
          <w:i/>
          <w:sz w:val="22"/>
          <w:szCs w:val="22"/>
        </w:rPr>
        <w:t xml:space="preserve">Child Protective Services: </w:t>
      </w:r>
      <w:r w:rsidRPr="0080254F">
        <w:rPr>
          <w:rStyle w:val="h3title1"/>
          <w:rFonts w:asciiTheme="minorHAnsi" w:hAnsiTheme="minorHAnsi" w:cs="Arial"/>
          <w:i/>
          <w:color w:val="auto"/>
          <w:sz w:val="22"/>
          <w:szCs w:val="22"/>
        </w:rPr>
        <w:t>A Guide for Caseworkers.</w:t>
      </w:r>
      <w:r w:rsidRPr="0080254F">
        <w:t xml:space="preserve"> Washington: U. S. Department of Health and Human Services (Children’s Bureau).</w:t>
      </w:r>
      <w:r w:rsidR="003056ED">
        <w:t xml:space="preserve"> </w:t>
      </w:r>
    </w:p>
    <w:p w:rsidR="0052021B" w:rsidRDefault="0052021B" w:rsidP="001737AD">
      <w:pPr>
        <w:pStyle w:val="NoSpacing"/>
      </w:pPr>
    </w:p>
    <w:p w:rsidR="0052021B" w:rsidRPr="0080254F" w:rsidRDefault="0052021B" w:rsidP="0052021B">
      <w:pPr>
        <w:pStyle w:val="NoSpacing"/>
        <w:rPr>
          <w:b/>
          <w:i/>
        </w:rPr>
      </w:pPr>
      <w:r w:rsidRPr="0080254F">
        <w:t xml:space="preserve">Goldman, J.; Salus, M. K.; Wolcott, D.; &amp; Kennedy, K. Y. (2003). </w:t>
      </w:r>
      <w:r w:rsidRPr="0080254F">
        <w:rPr>
          <w:b/>
          <w:i/>
        </w:rPr>
        <w:t xml:space="preserve">A Coordinated Response to Child Abuse and Neglect: </w:t>
      </w:r>
    </w:p>
    <w:p w:rsidR="0052021B" w:rsidRDefault="0052021B" w:rsidP="0052021B">
      <w:pPr>
        <w:pStyle w:val="NoSpacing"/>
      </w:pPr>
      <w:r w:rsidRPr="0080254F">
        <w:rPr>
          <w:b/>
          <w:i/>
        </w:rPr>
        <w:t xml:space="preserve">The foundation for practice. </w:t>
      </w:r>
      <w:r w:rsidRPr="0080254F">
        <w:t>Washington: U. S. Department of Health and Human Services (Children’s Bureau).</w:t>
      </w:r>
    </w:p>
    <w:p w:rsidR="0052021B" w:rsidRDefault="0052021B" w:rsidP="001737AD">
      <w:pPr>
        <w:pStyle w:val="NoSpacing"/>
      </w:pPr>
    </w:p>
    <w:p w:rsidR="0052021B" w:rsidRDefault="0052021B" w:rsidP="0052021B">
      <w:pPr>
        <w:pStyle w:val="NoSpacing"/>
      </w:pPr>
      <w:r w:rsidRPr="0080254F">
        <w:t xml:space="preserve">DePanfilis, D., (2006) </w:t>
      </w:r>
      <w:r w:rsidRPr="0080254F">
        <w:rPr>
          <w:b/>
          <w:i/>
        </w:rPr>
        <w:t>Child Neglect: A Guide for Prevention, Assessment, and Intervention.</w:t>
      </w:r>
      <w:r w:rsidRPr="0080254F">
        <w:t xml:space="preserve"> Washington: U.S Department of Health and Human Services (Children’s Bureau).</w:t>
      </w:r>
    </w:p>
    <w:p w:rsidR="00C90BE4" w:rsidRDefault="00C90BE4" w:rsidP="00C90BE4">
      <w:pPr>
        <w:pStyle w:val="NoSpacing"/>
      </w:pPr>
    </w:p>
    <w:p w:rsidR="00D74165" w:rsidRPr="00397F33" w:rsidRDefault="00911AA3" w:rsidP="00D74165">
      <w:pPr>
        <w:rPr>
          <w:rFonts w:asciiTheme="minorHAnsi" w:hAnsiTheme="minorHAnsi"/>
          <w:color w:val="0000FF"/>
          <w:sz w:val="22"/>
          <w:szCs w:val="22"/>
          <w:u w:val="single"/>
        </w:rPr>
      </w:pPr>
      <w:hyperlink r:id="rId11" w:history="1">
        <w:r w:rsidR="00AA3479" w:rsidRPr="00900437">
          <w:rPr>
            <w:rStyle w:val="Hyperlink"/>
          </w:rPr>
          <w:t>https://www.childwelfare.gov/pubs/factsheets/whatiscan/</w:t>
        </w:r>
      </w:hyperlink>
      <w:r w:rsidR="00FB0147">
        <w:t xml:space="preserve"> </w:t>
      </w:r>
      <w:r w:rsidR="00216F17">
        <w:t xml:space="preserve"> </w:t>
      </w:r>
      <w:r w:rsidR="00D74165">
        <w:rPr>
          <w:rFonts w:asciiTheme="minorHAnsi" w:hAnsiTheme="minorHAnsi"/>
          <w:sz w:val="22"/>
          <w:szCs w:val="22"/>
        </w:rPr>
        <w:t xml:space="preserve"> </w:t>
      </w:r>
      <w:r w:rsidR="00D74165" w:rsidRPr="00793F60">
        <w:rPr>
          <w:rFonts w:asciiTheme="minorHAnsi" w:hAnsiTheme="minorHAnsi"/>
          <w:b/>
          <w:i/>
          <w:sz w:val="22"/>
          <w:szCs w:val="22"/>
        </w:rPr>
        <w:t>(What is Child Abuse and Neglect? Recognizing the Signs and Symptoms)</w:t>
      </w:r>
      <w:r w:rsidR="00D74165">
        <w:rPr>
          <w:rFonts w:asciiTheme="minorHAnsi" w:hAnsiTheme="minorHAnsi"/>
          <w:sz w:val="22"/>
          <w:szCs w:val="22"/>
        </w:rPr>
        <w:t xml:space="preserve"> </w:t>
      </w:r>
      <w:r w:rsidR="00D74165" w:rsidRPr="00D17292">
        <w:rPr>
          <w:rFonts w:asciiTheme="minorHAnsi" w:hAnsiTheme="minorHAnsi"/>
          <w:b/>
          <w:i/>
          <w:sz w:val="22"/>
          <w:szCs w:val="22"/>
        </w:rPr>
        <w:t>(2013)</w:t>
      </w:r>
      <w:r w:rsidR="00D74165">
        <w:rPr>
          <w:rFonts w:asciiTheme="minorHAnsi" w:hAnsiTheme="minorHAnsi"/>
          <w:sz w:val="22"/>
          <w:szCs w:val="22"/>
        </w:rPr>
        <w:t xml:space="preserve"> </w:t>
      </w:r>
    </w:p>
    <w:p w:rsidR="0052021B" w:rsidRDefault="0052021B" w:rsidP="001737AD">
      <w:pPr>
        <w:pStyle w:val="NoSpacing"/>
      </w:pPr>
    </w:p>
    <w:p w:rsidR="00D17292" w:rsidRPr="00AA3479" w:rsidRDefault="00911AA3" w:rsidP="003D2C11">
      <w:hyperlink r:id="rId12" w:history="1">
        <w:r w:rsidR="00AA3479" w:rsidRPr="00900437">
          <w:rPr>
            <w:rStyle w:val="Hyperlink"/>
          </w:rPr>
          <w:t>https://www.childwelfare.gov/pubs/factsheets/cpswork/</w:t>
        </w:r>
      </w:hyperlink>
      <w:r w:rsidR="00FB0147">
        <w:t xml:space="preserve"> </w:t>
      </w:r>
      <w:r w:rsidR="00397F33">
        <w:t xml:space="preserve">    </w:t>
      </w:r>
      <w:r w:rsidR="00D17292" w:rsidRPr="00D17292">
        <w:rPr>
          <w:rFonts w:ascii="Calibri" w:hAnsi="Calibri"/>
          <w:b/>
          <w:i/>
          <w:sz w:val="22"/>
          <w:szCs w:val="22"/>
        </w:rPr>
        <w:t>(How the Child Welfare System Works</w:t>
      </w:r>
      <w:r w:rsidR="00D17292">
        <w:rPr>
          <w:rFonts w:ascii="Calibri" w:hAnsi="Calibri"/>
          <w:b/>
          <w:i/>
          <w:sz w:val="22"/>
          <w:szCs w:val="22"/>
        </w:rPr>
        <w:t>) (2013)</w:t>
      </w:r>
    </w:p>
    <w:p w:rsidR="00D17292" w:rsidRDefault="00D17292" w:rsidP="003D2C11"/>
    <w:p w:rsidR="003D2C11" w:rsidRDefault="00911AA3" w:rsidP="003D2C11">
      <w:pPr>
        <w:rPr>
          <w:rFonts w:asciiTheme="minorHAnsi" w:hAnsiTheme="minorHAnsi"/>
          <w:b/>
          <w:i/>
          <w:sz w:val="22"/>
          <w:szCs w:val="22"/>
        </w:rPr>
      </w:pPr>
      <w:hyperlink r:id="rId13" w:history="1">
        <w:r w:rsidR="004667AB" w:rsidRPr="00900437">
          <w:rPr>
            <w:rStyle w:val="Hyperlink"/>
          </w:rPr>
          <w:t>https://www.childwelfare.gov/pubPDFs/acts.pdf</w:t>
        </w:r>
      </w:hyperlink>
      <w:r w:rsidR="00FB0147">
        <w:t xml:space="preserve"> </w:t>
      </w:r>
      <w:r w:rsidR="003D2C11">
        <w:rPr>
          <w:rFonts w:asciiTheme="minorHAnsi" w:hAnsiTheme="minorHAnsi"/>
          <w:sz w:val="22"/>
          <w:szCs w:val="22"/>
        </w:rPr>
        <w:t xml:space="preserve">  </w:t>
      </w:r>
      <w:r w:rsidR="003D2C11" w:rsidRPr="00793F60">
        <w:rPr>
          <w:rFonts w:asciiTheme="minorHAnsi" w:hAnsiTheme="minorHAnsi"/>
          <w:b/>
          <w:i/>
          <w:sz w:val="22"/>
          <w:szCs w:val="22"/>
        </w:rPr>
        <w:t>(Acts of Omission: An Overview of Child Neglect)</w:t>
      </w:r>
      <w:r w:rsidR="003D2C11">
        <w:rPr>
          <w:rFonts w:asciiTheme="minorHAnsi" w:hAnsiTheme="minorHAnsi"/>
          <w:sz w:val="22"/>
          <w:szCs w:val="22"/>
        </w:rPr>
        <w:t xml:space="preserve"> </w:t>
      </w:r>
      <w:r w:rsidR="003D2C11" w:rsidRPr="00D17292">
        <w:rPr>
          <w:rFonts w:asciiTheme="minorHAnsi" w:hAnsiTheme="minorHAnsi"/>
          <w:b/>
          <w:i/>
          <w:sz w:val="22"/>
          <w:szCs w:val="22"/>
        </w:rPr>
        <w:t>(2012)</w:t>
      </w:r>
    </w:p>
    <w:p w:rsidR="00A21671" w:rsidRDefault="00A21671" w:rsidP="003D2C11">
      <w:pPr>
        <w:rPr>
          <w:rFonts w:asciiTheme="minorHAnsi" w:hAnsiTheme="minorHAnsi"/>
          <w:b/>
          <w:i/>
          <w:sz w:val="22"/>
          <w:szCs w:val="22"/>
        </w:rPr>
      </w:pPr>
    </w:p>
    <w:p w:rsidR="00A21671" w:rsidRDefault="00911AA3" w:rsidP="00A21671">
      <w:pPr>
        <w:pStyle w:val="NoSpacing"/>
        <w:rPr>
          <w:rFonts w:cs="Arial"/>
          <w:i/>
        </w:rPr>
      </w:pPr>
      <w:hyperlink r:id="rId14" w:history="1">
        <w:r w:rsidR="00A21671" w:rsidRPr="00012DCA">
          <w:rPr>
            <w:rStyle w:val="Hyperlink"/>
            <w:rFonts w:cs="Arial"/>
            <w:i/>
          </w:rPr>
          <w:t>https://www.childwelfare.gov/pubPDFs/courts.pdf</w:t>
        </w:r>
      </w:hyperlink>
      <w:r w:rsidR="00A21671">
        <w:rPr>
          <w:rFonts w:cs="Arial"/>
          <w:i/>
        </w:rPr>
        <w:t xml:space="preserve"> </w:t>
      </w:r>
      <w:r w:rsidR="00216F17">
        <w:rPr>
          <w:rFonts w:cs="Arial"/>
          <w:i/>
        </w:rPr>
        <w:t xml:space="preserve">  </w:t>
      </w:r>
      <w:r w:rsidR="00A21671">
        <w:rPr>
          <w:b/>
          <w:i/>
        </w:rPr>
        <w:t>(Working with the Courts in Child Protection) (2006)</w:t>
      </w:r>
    </w:p>
    <w:p w:rsidR="00443AD8" w:rsidRDefault="00443AD8" w:rsidP="003D2C11">
      <w:pPr>
        <w:rPr>
          <w:rFonts w:asciiTheme="minorHAnsi" w:hAnsiTheme="minorHAnsi"/>
          <w:b/>
          <w:i/>
          <w:sz w:val="22"/>
          <w:szCs w:val="22"/>
        </w:rPr>
      </w:pPr>
    </w:p>
    <w:p w:rsidR="00443AD8" w:rsidRDefault="00911AA3" w:rsidP="00EA17D4">
      <w:pPr>
        <w:ind w:right="-468"/>
        <w:rPr>
          <w:rFonts w:ascii="Calibri" w:hAnsi="Calibri"/>
          <w:b/>
          <w:i/>
          <w:sz w:val="22"/>
          <w:szCs w:val="22"/>
        </w:rPr>
      </w:pPr>
      <w:hyperlink r:id="rId15" w:history="1">
        <w:r w:rsidR="00443AD8" w:rsidRPr="00146CBD">
          <w:rPr>
            <w:rStyle w:val="Hyperlink"/>
            <w:rFonts w:asciiTheme="minorHAnsi" w:hAnsiTheme="minorHAnsi"/>
            <w:sz w:val="22"/>
            <w:szCs w:val="22"/>
          </w:rPr>
          <w:t>https://www.childwelfare.gov/pubs/reunification/</w:t>
        </w:r>
      </w:hyperlink>
      <w:r w:rsidR="00443AD8">
        <w:rPr>
          <w:rFonts w:asciiTheme="minorHAnsi" w:hAnsiTheme="minorHAnsi"/>
          <w:sz w:val="22"/>
          <w:szCs w:val="22"/>
        </w:rPr>
        <w:t xml:space="preserve"> </w:t>
      </w:r>
      <w:r w:rsidR="00216F17">
        <w:rPr>
          <w:rFonts w:asciiTheme="minorHAnsi" w:hAnsiTheme="minorHAnsi"/>
          <w:sz w:val="22"/>
          <w:szCs w:val="22"/>
        </w:rPr>
        <w:t xml:space="preserve"> </w:t>
      </w:r>
      <w:r w:rsidR="00443AD8" w:rsidRPr="00443AD8">
        <w:rPr>
          <w:rFonts w:ascii="Calibri" w:hAnsi="Calibri"/>
          <w:b/>
          <w:i/>
          <w:sz w:val="22"/>
          <w:szCs w:val="22"/>
        </w:rPr>
        <w:t>(Reunification</w:t>
      </w:r>
      <w:r w:rsidR="00443AD8">
        <w:rPr>
          <w:rFonts w:ascii="Calibri" w:hAnsi="Calibri"/>
          <w:b/>
          <w:i/>
          <w:sz w:val="22"/>
          <w:szCs w:val="22"/>
        </w:rPr>
        <w:t>: Bringing Your Children Home from Foster Care) (2016)</w:t>
      </w:r>
    </w:p>
    <w:p w:rsidR="00F217B8" w:rsidRDefault="00F217B8" w:rsidP="00443AD8"/>
    <w:p w:rsidR="00D17292" w:rsidRDefault="00911AA3" w:rsidP="001737AD">
      <w:pPr>
        <w:pStyle w:val="NoSpacing"/>
        <w:rPr>
          <w:b/>
          <w:i/>
        </w:rPr>
      </w:pPr>
      <w:hyperlink r:id="rId16" w:history="1">
        <w:r w:rsidR="00D17292" w:rsidRPr="00146CBD">
          <w:rPr>
            <w:rStyle w:val="Hyperlink"/>
          </w:rPr>
          <w:t>https://www.childwelfare.gov/pubs/factsheets/long-term-consequences/</w:t>
        </w:r>
      </w:hyperlink>
      <w:r w:rsidR="00D17292">
        <w:t xml:space="preserve"> </w:t>
      </w:r>
      <w:r w:rsidR="00216F17">
        <w:t xml:space="preserve"> </w:t>
      </w:r>
      <w:r w:rsidR="00346C3E" w:rsidRPr="00346C3E">
        <w:rPr>
          <w:b/>
          <w:i/>
        </w:rPr>
        <w:t>(</w:t>
      </w:r>
      <w:r w:rsidR="00D17292">
        <w:rPr>
          <w:b/>
          <w:i/>
        </w:rPr>
        <w:t>L</w:t>
      </w:r>
      <w:r w:rsidR="00527D01">
        <w:rPr>
          <w:b/>
          <w:i/>
        </w:rPr>
        <w:t>ong Term Consequences of Child Abuse and Neglect) 2013</w:t>
      </w:r>
    </w:p>
    <w:p w:rsidR="00346C3E" w:rsidRDefault="00346C3E" w:rsidP="00346C3E">
      <w:pPr>
        <w:pStyle w:val="NoSpacing"/>
        <w:rPr>
          <w:rFonts w:cs="Arial"/>
          <w:i/>
        </w:rPr>
      </w:pPr>
    </w:p>
    <w:p w:rsidR="00346C3E" w:rsidRPr="004A4A3D" w:rsidRDefault="00911AA3" w:rsidP="00346C3E">
      <w:pPr>
        <w:pStyle w:val="NoSpacing"/>
        <w:rPr>
          <w:rFonts w:cs="Arial"/>
          <w:i/>
        </w:rPr>
      </w:pPr>
      <w:hyperlink r:id="rId17" w:history="1">
        <w:r w:rsidR="00346C3E" w:rsidRPr="004A4A3D">
          <w:rPr>
            <w:rStyle w:val="Hyperlink"/>
            <w:rFonts w:cs="Arial"/>
            <w:i/>
          </w:rPr>
          <w:t>https://www.childwelfare.gov/pubPDFs/fatherhood.pdf</w:t>
        </w:r>
      </w:hyperlink>
      <w:r w:rsidR="00346C3E">
        <w:rPr>
          <w:rFonts w:cs="Arial"/>
          <w:i/>
        </w:rPr>
        <w:t xml:space="preserve"> </w:t>
      </w:r>
      <w:r w:rsidR="00216F17">
        <w:rPr>
          <w:rFonts w:cs="Arial"/>
          <w:i/>
        </w:rPr>
        <w:t xml:space="preserve">  </w:t>
      </w:r>
      <w:r w:rsidR="00346C3E" w:rsidRPr="00346C3E">
        <w:rPr>
          <w:b/>
          <w:i/>
        </w:rPr>
        <w:t>(</w:t>
      </w:r>
      <w:r w:rsidR="00346C3E">
        <w:rPr>
          <w:b/>
          <w:i/>
        </w:rPr>
        <w:t>The Importance of Fathers in the Healthy Development of Children (2006)</w:t>
      </w:r>
    </w:p>
    <w:p w:rsidR="00443AD8" w:rsidRDefault="00443AD8" w:rsidP="001737AD">
      <w:pPr>
        <w:pStyle w:val="NoSpacing"/>
      </w:pPr>
    </w:p>
    <w:p w:rsidR="00443AD8" w:rsidRDefault="00911AA3" w:rsidP="00443AD8">
      <w:pPr>
        <w:pStyle w:val="NoSpacing"/>
      </w:pPr>
      <w:hyperlink r:id="rId18" w:history="1">
        <w:r w:rsidR="00FB0147" w:rsidRPr="00900437">
          <w:rPr>
            <w:rStyle w:val="Hyperlink"/>
          </w:rPr>
          <w:t>https://www.childwelfare.gov/pubPDFs/preventingcan.pdf</w:t>
        </w:r>
      </w:hyperlink>
      <w:r w:rsidR="00FB0147">
        <w:t xml:space="preserve"> </w:t>
      </w:r>
      <w:r w:rsidR="00216F17">
        <w:t xml:space="preserve">  </w:t>
      </w:r>
      <w:r w:rsidR="00346C3E" w:rsidRPr="00346C3E">
        <w:rPr>
          <w:b/>
          <w:i/>
        </w:rPr>
        <w:t>(</w:t>
      </w:r>
      <w:r w:rsidR="00443AD8">
        <w:rPr>
          <w:b/>
          <w:i/>
        </w:rPr>
        <w:t xml:space="preserve">Preventing Child Abuse and Neglect) </w:t>
      </w:r>
      <w:r w:rsidR="00443AD8" w:rsidRPr="00D17292">
        <w:rPr>
          <w:b/>
          <w:i/>
        </w:rPr>
        <w:t>(2012)</w:t>
      </w:r>
    </w:p>
    <w:p w:rsidR="00CB10CB" w:rsidRPr="0080254F" w:rsidRDefault="00CB10CB" w:rsidP="00CB10CB">
      <w:pPr>
        <w:pStyle w:val="NoSpacing"/>
      </w:pPr>
    </w:p>
    <w:p w:rsidR="00CB10CB" w:rsidRDefault="00911AA3" w:rsidP="00CB10CB">
      <w:pPr>
        <w:pStyle w:val="NoSpacing"/>
        <w:rPr>
          <w:rStyle w:val="Hyperlink"/>
          <w:rFonts w:cs="Arial"/>
          <w:color w:val="auto"/>
        </w:rPr>
      </w:pPr>
      <w:hyperlink r:id="rId19" w:history="1">
        <w:r w:rsidR="00AA3479" w:rsidRPr="00900437">
          <w:rPr>
            <w:rStyle w:val="Hyperlink"/>
            <w:rFonts w:cs="Arial"/>
          </w:rPr>
          <w:t>www.stockton.edu/bcwep</w:t>
        </w:r>
      </w:hyperlink>
      <w:r w:rsidR="00B47BA5" w:rsidRPr="0080254F">
        <w:rPr>
          <w:rStyle w:val="Hyperlink"/>
          <w:rFonts w:cs="Arial"/>
        </w:rPr>
        <w:t xml:space="preserve"> </w:t>
      </w:r>
      <w:r w:rsidR="00B47BA5" w:rsidRPr="00216F17">
        <w:rPr>
          <w:rStyle w:val="Hyperlink"/>
          <w:rFonts w:cs="Arial"/>
          <w:color w:val="auto"/>
          <w:u w:val="none"/>
        </w:rPr>
        <w:t>(especially</w:t>
      </w:r>
      <w:r w:rsidR="0080254F" w:rsidRPr="00216F17">
        <w:rPr>
          <w:rStyle w:val="Hyperlink"/>
          <w:rFonts w:cs="Arial"/>
          <w:color w:val="auto"/>
          <w:u w:val="none"/>
        </w:rPr>
        <w:t xml:space="preserve"> </w:t>
      </w:r>
      <w:r w:rsidR="00D25E70" w:rsidRPr="00D25E70">
        <w:rPr>
          <w:rStyle w:val="Hyperlink"/>
          <w:rFonts w:cs="Arial"/>
          <w:b/>
          <w:color w:val="auto"/>
          <w:u w:val="none"/>
        </w:rPr>
        <w:t>Resources for Child Welfare Cours</w:t>
      </w:r>
      <w:r w:rsidR="00D25E70">
        <w:rPr>
          <w:rStyle w:val="Hyperlink"/>
          <w:rFonts w:cs="Arial"/>
          <w:b/>
          <w:color w:val="auto"/>
          <w:u w:val="none"/>
        </w:rPr>
        <w:t>es</w:t>
      </w:r>
      <w:r w:rsidR="00F217B8" w:rsidRPr="00216F17">
        <w:rPr>
          <w:rStyle w:val="Hyperlink"/>
          <w:rFonts w:cs="Arial"/>
          <w:color w:val="auto"/>
          <w:u w:val="none"/>
        </w:rPr>
        <w:t xml:space="preserve">) </w:t>
      </w:r>
      <w:r w:rsidR="00216F17">
        <w:rPr>
          <w:rStyle w:val="Hyperlink"/>
          <w:rFonts w:cs="Arial"/>
          <w:color w:val="auto"/>
          <w:u w:val="none"/>
        </w:rPr>
        <w:t xml:space="preserve">  </w:t>
      </w:r>
      <w:r w:rsidR="00F217B8" w:rsidRPr="00216F17">
        <w:rPr>
          <w:rStyle w:val="Hyperlink"/>
          <w:rFonts w:cs="Arial"/>
          <w:color w:val="auto"/>
          <w:u w:val="none"/>
        </w:rPr>
        <w:t>(</w:t>
      </w:r>
      <w:r w:rsidR="00F217B8" w:rsidRPr="00176A18">
        <w:rPr>
          <w:rFonts w:cs="Arial"/>
          <w:b/>
          <w:i/>
        </w:rPr>
        <w:t>BCWEP Website</w:t>
      </w:r>
      <w:r w:rsidR="00F217B8">
        <w:rPr>
          <w:rFonts w:cs="Arial"/>
          <w:b/>
          <w:i/>
        </w:rPr>
        <w:t>)</w:t>
      </w:r>
    </w:p>
    <w:p w:rsidR="00862C5C" w:rsidRDefault="00862C5C" w:rsidP="00CB10CB">
      <w:pPr>
        <w:pStyle w:val="NoSpacing"/>
        <w:rPr>
          <w:rStyle w:val="Hyperlink"/>
          <w:rFonts w:cs="Arial"/>
          <w:color w:val="auto"/>
        </w:rPr>
      </w:pPr>
    </w:p>
    <w:p w:rsidR="00F217B8" w:rsidRPr="00F217B8" w:rsidRDefault="00F217B8" w:rsidP="00862C5C">
      <w:pPr>
        <w:rPr>
          <w:rFonts w:ascii="Calibri" w:hAnsi="Calibri"/>
          <w:sz w:val="22"/>
          <w:szCs w:val="22"/>
        </w:rPr>
      </w:pPr>
      <w:r>
        <w:rPr>
          <w:rFonts w:ascii="Calibri" w:hAnsi="Calibri"/>
          <w:b/>
          <w:sz w:val="22"/>
          <w:szCs w:val="22"/>
          <w:u w:val="single"/>
        </w:rPr>
        <w:t xml:space="preserve">Additional </w:t>
      </w:r>
      <w:r w:rsidRPr="00F217B8">
        <w:rPr>
          <w:rFonts w:ascii="Calibri" w:hAnsi="Calibri"/>
          <w:b/>
          <w:sz w:val="22"/>
          <w:szCs w:val="22"/>
          <w:u w:val="single"/>
        </w:rPr>
        <w:t>Resources:</w:t>
      </w:r>
      <w:r w:rsidR="00E76EFB">
        <w:rPr>
          <w:rFonts w:ascii="Calibri" w:hAnsi="Calibri"/>
          <w:b/>
          <w:sz w:val="22"/>
          <w:szCs w:val="22"/>
          <w:u w:val="single"/>
        </w:rPr>
        <w:t xml:space="preserve">  </w:t>
      </w:r>
      <w:r w:rsidR="00E76EFB" w:rsidRPr="00117FC4">
        <w:rPr>
          <w:b/>
          <w:i/>
          <w:sz w:val="20"/>
        </w:rPr>
        <w:t>May be found at</w:t>
      </w:r>
      <w:r w:rsidR="00E76EFB" w:rsidRPr="00FA063B">
        <w:rPr>
          <w:rFonts w:ascii="Calibri" w:hAnsi="Calibri"/>
          <w:b/>
          <w:i/>
          <w:sz w:val="20"/>
        </w:rPr>
        <w:t xml:space="preserve">: </w:t>
      </w:r>
      <w:r w:rsidR="00E76EFB" w:rsidRPr="00FA063B">
        <w:rPr>
          <w:rFonts w:ascii="Calibri" w:hAnsi="Calibri"/>
          <w:b/>
        </w:rPr>
        <w:t xml:space="preserve">  </w:t>
      </w:r>
      <w:hyperlink r:id="rId20" w:history="1">
        <w:r w:rsidR="00E76EFB" w:rsidRPr="00FA063B">
          <w:rPr>
            <w:rStyle w:val="Hyperlink"/>
            <w:rFonts w:ascii="Calibri" w:hAnsi="Calibri"/>
            <w:b/>
            <w:sz w:val="22"/>
            <w:szCs w:val="22"/>
          </w:rPr>
          <w:t>https://www.childwelfare.gov/</w:t>
        </w:r>
      </w:hyperlink>
      <w:r w:rsidR="00E76EFB">
        <w:rPr>
          <w:b/>
        </w:rPr>
        <w:t xml:space="preserve"> </w:t>
      </w:r>
      <w:r w:rsidR="00E76EFB" w:rsidRPr="00117FC4">
        <w:rPr>
          <w:b/>
          <w:i/>
          <w:sz w:val="20"/>
        </w:rPr>
        <w:t>or the BCWEP Website</w:t>
      </w:r>
    </w:p>
    <w:p w:rsidR="00F217B8" w:rsidRDefault="00F217B8" w:rsidP="00862C5C"/>
    <w:p w:rsidR="00862C5C" w:rsidRPr="00862C5C" w:rsidRDefault="00911AA3" w:rsidP="00862C5C">
      <w:pPr>
        <w:rPr>
          <w:rFonts w:asciiTheme="minorHAnsi" w:hAnsiTheme="minorHAnsi"/>
          <w:sz w:val="22"/>
          <w:szCs w:val="22"/>
        </w:rPr>
      </w:pPr>
      <w:hyperlink r:id="rId21" w:history="1">
        <w:r w:rsidR="00862C5C" w:rsidRPr="00862C5C">
          <w:rPr>
            <w:rStyle w:val="Hyperlink"/>
            <w:rFonts w:asciiTheme="minorHAnsi" w:hAnsiTheme="minorHAnsi"/>
            <w:sz w:val="22"/>
            <w:szCs w:val="22"/>
          </w:rPr>
          <w:t>https://www.acf.hhs.gov/sites/default/files/cb/cm2015.pdf</w:t>
        </w:r>
      </w:hyperlink>
      <w:r w:rsidR="00862C5C" w:rsidRPr="00862C5C">
        <w:rPr>
          <w:rFonts w:asciiTheme="minorHAnsi" w:hAnsiTheme="minorHAnsi"/>
          <w:sz w:val="22"/>
          <w:szCs w:val="22"/>
        </w:rPr>
        <w:t xml:space="preserve">  </w:t>
      </w:r>
      <w:r w:rsidR="00862C5C" w:rsidRPr="00AD23D4">
        <w:rPr>
          <w:rFonts w:asciiTheme="minorHAnsi" w:hAnsiTheme="minorHAnsi"/>
          <w:b/>
          <w:i/>
          <w:sz w:val="22"/>
          <w:szCs w:val="22"/>
        </w:rPr>
        <w:t>(Child Maltreatment 2015)</w:t>
      </w:r>
      <w:r w:rsidR="00AD23D4">
        <w:rPr>
          <w:rFonts w:asciiTheme="minorHAnsi" w:hAnsiTheme="minorHAnsi"/>
          <w:sz w:val="22"/>
          <w:szCs w:val="22"/>
        </w:rPr>
        <w:t xml:space="preserve"> (2017)</w:t>
      </w:r>
    </w:p>
    <w:p w:rsidR="00EA17D4" w:rsidRDefault="00EA17D4" w:rsidP="00EA17D4"/>
    <w:p w:rsidR="00EA17D4" w:rsidRDefault="00911AA3" w:rsidP="00862C5C">
      <w:pPr>
        <w:rPr>
          <w:rFonts w:asciiTheme="minorHAnsi" w:hAnsiTheme="minorHAnsi"/>
          <w:sz w:val="22"/>
          <w:szCs w:val="22"/>
        </w:rPr>
      </w:pPr>
      <w:hyperlink r:id="rId22" w:history="1">
        <w:r w:rsidR="00EA17D4" w:rsidRPr="00862C5C">
          <w:rPr>
            <w:rStyle w:val="Hyperlink"/>
            <w:rFonts w:asciiTheme="minorHAnsi" w:hAnsiTheme="minorHAnsi"/>
            <w:sz w:val="22"/>
            <w:szCs w:val="22"/>
          </w:rPr>
          <w:t>https://www.childwelfare.gov/pubPDFs/fatality.pdf</w:t>
        </w:r>
      </w:hyperlink>
      <w:r w:rsidR="00EA17D4">
        <w:rPr>
          <w:rFonts w:asciiTheme="minorHAnsi" w:hAnsiTheme="minorHAnsi"/>
          <w:sz w:val="22"/>
          <w:szCs w:val="22"/>
        </w:rPr>
        <w:t xml:space="preserve">  </w:t>
      </w:r>
      <w:r w:rsidR="00216F17">
        <w:rPr>
          <w:rFonts w:asciiTheme="minorHAnsi" w:hAnsiTheme="minorHAnsi"/>
          <w:sz w:val="22"/>
          <w:szCs w:val="22"/>
        </w:rPr>
        <w:t xml:space="preserve"> </w:t>
      </w:r>
      <w:r w:rsidR="00EA17D4" w:rsidRPr="00793F60">
        <w:rPr>
          <w:rFonts w:asciiTheme="minorHAnsi" w:hAnsiTheme="minorHAnsi"/>
          <w:b/>
          <w:i/>
          <w:sz w:val="22"/>
          <w:szCs w:val="22"/>
        </w:rPr>
        <w:t>(Child Abuse and Neglect Fatalities 2014: Statistics and Interventions)</w:t>
      </w:r>
      <w:r w:rsidR="00EA17D4">
        <w:rPr>
          <w:rFonts w:asciiTheme="minorHAnsi" w:hAnsiTheme="minorHAnsi"/>
          <w:sz w:val="22"/>
          <w:szCs w:val="22"/>
        </w:rPr>
        <w:t xml:space="preserve"> (2016)</w:t>
      </w:r>
    </w:p>
    <w:p w:rsidR="00EA17D4" w:rsidRDefault="00EA17D4" w:rsidP="00862C5C"/>
    <w:p w:rsidR="00862C5C" w:rsidRDefault="00911AA3" w:rsidP="00862C5C">
      <w:pPr>
        <w:rPr>
          <w:rFonts w:asciiTheme="minorHAnsi" w:hAnsiTheme="minorHAnsi"/>
          <w:sz w:val="22"/>
          <w:szCs w:val="22"/>
        </w:rPr>
      </w:pPr>
      <w:hyperlink r:id="rId23" w:history="1">
        <w:r w:rsidR="00862C5C" w:rsidRPr="00862C5C">
          <w:rPr>
            <w:rStyle w:val="Hyperlink"/>
            <w:rFonts w:asciiTheme="minorHAnsi" w:hAnsiTheme="minorHAnsi"/>
            <w:sz w:val="22"/>
            <w:szCs w:val="22"/>
          </w:rPr>
          <w:t>https://www.childwelfare.gov/pubPDFs/define.pdf</w:t>
        </w:r>
      </w:hyperlink>
      <w:r w:rsidR="00862C5C">
        <w:rPr>
          <w:rFonts w:asciiTheme="minorHAnsi" w:hAnsiTheme="minorHAnsi"/>
          <w:sz w:val="22"/>
          <w:szCs w:val="22"/>
        </w:rPr>
        <w:t xml:space="preserve">  </w:t>
      </w:r>
      <w:r w:rsidR="00216F17">
        <w:rPr>
          <w:rFonts w:asciiTheme="minorHAnsi" w:hAnsiTheme="minorHAnsi"/>
          <w:sz w:val="22"/>
          <w:szCs w:val="22"/>
        </w:rPr>
        <w:t xml:space="preserve">  </w:t>
      </w:r>
      <w:r w:rsidR="00862C5C" w:rsidRPr="00AD23D4">
        <w:rPr>
          <w:rFonts w:asciiTheme="minorHAnsi" w:hAnsiTheme="minorHAnsi"/>
          <w:b/>
          <w:i/>
          <w:sz w:val="22"/>
          <w:szCs w:val="22"/>
        </w:rPr>
        <w:t>(Definitions of Child Abuse and Neglect:  State Statutes</w:t>
      </w:r>
      <w:r w:rsidR="00AD23D4" w:rsidRPr="00AD23D4">
        <w:rPr>
          <w:rFonts w:asciiTheme="minorHAnsi" w:hAnsiTheme="minorHAnsi"/>
          <w:b/>
          <w:i/>
          <w:sz w:val="22"/>
          <w:szCs w:val="22"/>
        </w:rPr>
        <w:t>)</w:t>
      </w:r>
      <w:r w:rsidR="00862C5C">
        <w:rPr>
          <w:rFonts w:asciiTheme="minorHAnsi" w:hAnsiTheme="minorHAnsi"/>
          <w:sz w:val="22"/>
          <w:szCs w:val="22"/>
        </w:rPr>
        <w:t xml:space="preserve"> (2016)</w:t>
      </w:r>
    </w:p>
    <w:p w:rsidR="00AD23D4" w:rsidRDefault="00AD23D4" w:rsidP="00862C5C">
      <w:pPr>
        <w:rPr>
          <w:rFonts w:asciiTheme="minorHAnsi" w:hAnsiTheme="minorHAnsi"/>
          <w:sz w:val="22"/>
          <w:szCs w:val="22"/>
        </w:rPr>
      </w:pPr>
    </w:p>
    <w:p w:rsidR="00862C5C" w:rsidRDefault="00911AA3" w:rsidP="00862C5C">
      <w:pPr>
        <w:rPr>
          <w:rFonts w:asciiTheme="minorHAnsi" w:hAnsiTheme="minorHAnsi"/>
          <w:sz w:val="22"/>
          <w:szCs w:val="22"/>
        </w:rPr>
      </w:pPr>
      <w:hyperlink r:id="rId24" w:history="1">
        <w:r w:rsidR="00AD23D4" w:rsidRPr="00862C5C">
          <w:rPr>
            <w:rStyle w:val="Hyperlink"/>
            <w:rFonts w:asciiTheme="minorHAnsi" w:hAnsiTheme="minorHAnsi"/>
            <w:sz w:val="22"/>
            <w:szCs w:val="22"/>
          </w:rPr>
          <w:t>https://www.childwelfare.gov/pubPDFs/manda.pdf</w:t>
        </w:r>
      </w:hyperlink>
      <w:r w:rsidR="00AD23D4">
        <w:rPr>
          <w:rFonts w:asciiTheme="minorHAnsi" w:hAnsiTheme="minorHAnsi"/>
          <w:sz w:val="22"/>
          <w:szCs w:val="22"/>
        </w:rPr>
        <w:t xml:space="preserve">  </w:t>
      </w:r>
      <w:r w:rsidR="00216F17">
        <w:rPr>
          <w:rFonts w:asciiTheme="minorHAnsi" w:hAnsiTheme="minorHAnsi"/>
          <w:sz w:val="22"/>
          <w:szCs w:val="22"/>
        </w:rPr>
        <w:t xml:space="preserve">  </w:t>
      </w:r>
      <w:r w:rsidR="00AD23D4" w:rsidRPr="00AD23D4">
        <w:rPr>
          <w:rFonts w:asciiTheme="minorHAnsi" w:hAnsiTheme="minorHAnsi"/>
          <w:b/>
          <w:i/>
          <w:sz w:val="22"/>
          <w:szCs w:val="22"/>
        </w:rPr>
        <w:t>(Mandatory Reporters of Child Abuse and Neglect)</w:t>
      </w:r>
      <w:r w:rsidR="00AD23D4">
        <w:rPr>
          <w:rFonts w:asciiTheme="minorHAnsi" w:hAnsiTheme="minorHAnsi"/>
          <w:sz w:val="22"/>
          <w:szCs w:val="22"/>
        </w:rPr>
        <w:t xml:space="preserve"> (2015)</w:t>
      </w:r>
    </w:p>
    <w:p w:rsidR="00277920" w:rsidRDefault="00277920" w:rsidP="00862C5C">
      <w:pPr>
        <w:rPr>
          <w:rFonts w:asciiTheme="minorHAnsi" w:hAnsiTheme="minorHAnsi"/>
          <w:sz w:val="22"/>
          <w:szCs w:val="22"/>
        </w:rPr>
      </w:pPr>
    </w:p>
    <w:p w:rsidR="00277920" w:rsidRDefault="00277920" w:rsidP="00277920">
      <w:pPr>
        <w:pStyle w:val="NoSpacing"/>
      </w:pPr>
      <w:r>
        <w:rPr>
          <w:b/>
          <w:u w:val="single"/>
        </w:rPr>
        <w:t>Additional Resources</w:t>
      </w:r>
      <w:r w:rsidRPr="00277920">
        <w:rPr>
          <w:b/>
        </w:rPr>
        <w:t>:  Most are documents</w:t>
      </w:r>
      <w:r>
        <w:rPr>
          <w:b/>
        </w:rPr>
        <w:t xml:space="preserve"> (pdf) </w:t>
      </w:r>
      <w:r>
        <w:rPr>
          <w:b/>
          <w:i/>
          <w:sz w:val="20"/>
          <w:szCs w:val="20"/>
        </w:rPr>
        <w:t>recommended by DCF (John Ramos)</w:t>
      </w:r>
      <w:r>
        <w:rPr>
          <w:b/>
        </w:rPr>
        <w:t xml:space="preserve"> and may be</w:t>
      </w:r>
      <w:r>
        <w:rPr>
          <w:b/>
          <w:i/>
          <w:sz w:val="20"/>
          <w:szCs w:val="20"/>
        </w:rPr>
        <w:t xml:space="preserve"> found on</w:t>
      </w:r>
      <w:r w:rsidRPr="00117FC4">
        <w:rPr>
          <w:b/>
          <w:i/>
          <w:sz w:val="20"/>
          <w:szCs w:val="20"/>
        </w:rPr>
        <w:t xml:space="preserve"> the BCWEP Websit</w:t>
      </w:r>
      <w:r>
        <w:rPr>
          <w:b/>
          <w:i/>
          <w:sz w:val="20"/>
          <w:szCs w:val="20"/>
        </w:rPr>
        <w:t>e.</w:t>
      </w:r>
    </w:p>
    <w:p w:rsidR="00CE0EFD" w:rsidRDefault="00CE0EFD" w:rsidP="00862C5C">
      <w:pPr>
        <w:rPr>
          <w:rFonts w:asciiTheme="minorHAnsi" w:hAnsiTheme="minorHAnsi"/>
          <w:sz w:val="22"/>
          <w:szCs w:val="22"/>
        </w:rPr>
      </w:pPr>
    </w:p>
    <w:p w:rsidR="001F2201" w:rsidRDefault="001F2201" w:rsidP="001F2201">
      <w:pPr>
        <w:rPr>
          <w:rFonts w:ascii="Open Sans" w:eastAsia="Times New Roman" w:hAnsi="Open Sans" w:cs="Open Sans"/>
          <w:sz w:val="20"/>
        </w:rPr>
      </w:pPr>
      <w:r w:rsidRPr="001F2201">
        <w:rPr>
          <w:rFonts w:ascii="Open Sans Semibold" w:eastAsia="Times New Roman" w:hAnsi="Open Sans Semibold"/>
          <w:b/>
          <w:bCs/>
          <w:i/>
          <w:iCs/>
          <w:sz w:val="20"/>
        </w:rPr>
        <w:t>Working with children and youth with complex clinical needs: Strategies in the safe reduction of congregate care</w:t>
      </w:r>
      <w:r w:rsidRPr="001F2201">
        <w:rPr>
          <w:rFonts w:ascii="Open Sans" w:eastAsia="Times New Roman" w:hAnsi="Open Sans" w:cs="Open Sans"/>
          <w:sz w:val="20"/>
        </w:rPr>
        <w:t>. Washington, DC: Children’s Bureau, Administration for Children and Families, U.S. Departm</w:t>
      </w:r>
      <w:r w:rsidR="009C5957">
        <w:rPr>
          <w:rFonts w:ascii="Open Sans" w:eastAsia="Times New Roman" w:hAnsi="Open Sans" w:cs="Open Sans"/>
          <w:sz w:val="20"/>
        </w:rPr>
        <w:t>ent of Health and Human Services</w:t>
      </w:r>
    </w:p>
    <w:p w:rsidR="009C5957" w:rsidRDefault="009C5957" w:rsidP="001F2201">
      <w:pPr>
        <w:rPr>
          <w:rFonts w:ascii="Open Sans" w:eastAsia="Times New Roman" w:hAnsi="Open Sans" w:cs="Open Sans"/>
          <w:sz w:val="20"/>
        </w:rPr>
      </w:pPr>
    </w:p>
    <w:p w:rsidR="001F2201" w:rsidRPr="000E5384" w:rsidRDefault="001F2201" w:rsidP="001F2201">
      <w:pPr>
        <w:rPr>
          <w:rFonts w:asciiTheme="minorHAnsi" w:hAnsiTheme="minorHAnsi"/>
          <w:b/>
          <w:i/>
          <w:sz w:val="22"/>
          <w:szCs w:val="22"/>
        </w:rPr>
      </w:pPr>
      <w:r w:rsidRPr="000E5384">
        <w:rPr>
          <w:rFonts w:asciiTheme="minorHAnsi" w:hAnsiTheme="minorHAnsi"/>
          <w:b/>
          <w:i/>
          <w:sz w:val="22"/>
          <w:szCs w:val="22"/>
        </w:rPr>
        <w:t>C</w:t>
      </w:r>
      <w:r w:rsidRPr="000E5384">
        <w:rPr>
          <w:rFonts w:asciiTheme="minorHAnsi" w:hAnsiTheme="minorHAnsi"/>
          <w:b/>
          <w:bCs/>
          <w:i/>
          <w:sz w:val="22"/>
          <w:szCs w:val="22"/>
        </w:rPr>
        <w:t>o</w:t>
      </w:r>
      <w:r w:rsidRPr="000E5384">
        <w:rPr>
          <w:rFonts w:asciiTheme="minorHAnsi" w:hAnsiTheme="minorHAnsi"/>
          <w:b/>
          <w:i/>
          <w:sz w:val="22"/>
          <w:szCs w:val="22"/>
        </w:rPr>
        <w:t>nsiderations for LGBTQ Children and Youth in Foster Care Exploring Normalcy as It Relates to P.L. 113–183</w:t>
      </w:r>
    </w:p>
    <w:p w:rsidR="009C5957" w:rsidRDefault="009C5957" w:rsidP="009C5957">
      <w:pPr>
        <w:rPr>
          <w:rFonts w:asciiTheme="minorHAnsi" w:hAnsiTheme="minorHAnsi"/>
          <w:b/>
          <w:sz w:val="22"/>
          <w:szCs w:val="22"/>
        </w:rPr>
      </w:pPr>
    </w:p>
    <w:p w:rsidR="009C5957" w:rsidRPr="000E5384" w:rsidRDefault="009C5957" w:rsidP="009C5957">
      <w:pPr>
        <w:rPr>
          <w:rFonts w:asciiTheme="minorHAnsi" w:hAnsiTheme="minorHAnsi"/>
          <w:b/>
          <w:i/>
          <w:sz w:val="22"/>
          <w:szCs w:val="22"/>
        </w:rPr>
      </w:pPr>
      <w:r w:rsidRPr="000E5384">
        <w:rPr>
          <w:rFonts w:asciiTheme="minorHAnsi" w:hAnsiTheme="minorHAnsi"/>
          <w:b/>
          <w:i/>
          <w:sz w:val="22"/>
          <w:szCs w:val="22"/>
        </w:rPr>
        <w:t>Supporting Transgender Children and Youth Involved in the Court System</w:t>
      </w:r>
    </w:p>
    <w:p w:rsidR="00277920" w:rsidRDefault="00277920" w:rsidP="009C5957">
      <w:pPr>
        <w:rPr>
          <w:rFonts w:asciiTheme="minorHAnsi" w:hAnsiTheme="minorHAnsi"/>
          <w:b/>
          <w:sz w:val="22"/>
          <w:szCs w:val="22"/>
        </w:rPr>
      </w:pPr>
    </w:p>
    <w:p w:rsidR="009C5957" w:rsidRDefault="009C5957" w:rsidP="009C5957">
      <w:pPr>
        <w:rPr>
          <w:rFonts w:asciiTheme="minorHAnsi" w:hAnsiTheme="minorHAnsi"/>
          <w:b/>
          <w:sz w:val="22"/>
          <w:szCs w:val="22"/>
        </w:rPr>
      </w:pPr>
    </w:p>
    <w:p w:rsidR="009C5957" w:rsidRPr="000E5384" w:rsidRDefault="009C5957" w:rsidP="009C5957">
      <w:pPr>
        <w:rPr>
          <w:rFonts w:asciiTheme="minorHAnsi" w:hAnsiTheme="minorHAnsi"/>
          <w:b/>
          <w:i/>
          <w:sz w:val="22"/>
          <w:szCs w:val="22"/>
        </w:rPr>
      </w:pPr>
      <w:r w:rsidRPr="000E5384">
        <w:rPr>
          <w:rFonts w:asciiTheme="minorHAnsi" w:hAnsiTheme="minorHAnsi"/>
          <w:b/>
          <w:i/>
          <w:sz w:val="22"/>
          <w:szCs w:val="22"/>
        </w:rPr>
        <w:lastRenderedPageBreak/>
        <w:t>Identifying Minors and Young People Exploited Through Sex Trafficking: A Resource for Child Welfare Agencies</w:t>
      </w:r>
    </w:p>
    <w:p w:rsidR="009C5957" w:rsidRPr="000E5384" w:rsidRDefault="009C5957" w:rsidP="009C5957">
      <w:pPr>
        <w:rPr>
          <w:rFonts w:asciiTheme="minorHAnsi" w:hAnsiTheme="minorHAnsi"/>
          <w:b/>
          <w:i/>
          <w:sz w:val="22"/>
          <w:szCs w:val="22"/>
        </w:rPr>
      </w:pPr>
    </w:p>
    <w:p w:rsidR="009C5957" w:rsidRPr="000E5384" w:rsidRDefault="009C5957" w:rsidP="009C5957">
      <w:pPr>
        <w:rPr>
          <w:rFonts w:asciiTheme="minorHAnsi" w:hAnsiTheme="minorHAnsi"/>
          <w:b/>
          <w:bCs/>
          <w:i/>
          <w:sz w:val="22"/>
          <w:szCs w:val="22"/>
        </w:rPr>
      </w:pPr>
      <w:r w:rsidRPr="000E5384">
        <w:rPr>
          <w:rFonts w:asciiTheme="minorHAnsi" w:hAnsiTheme="minorHAnsi"/>
          <w:b/>
          <w:bCs/>
          <w:i/>
          <w:sz w:val="22"/>
          <w:szCs w:val="22"/>
        </w:rPr>
        <w:t>Protective Capacities and Protective Factors: Common Ground for Protecting Children and Strengthening Families</w:t>
      </w:r>
    </w:p>
    <w:p w:rsidR="009C5957" w:rsidRPr="000E5384" w:rsidRDefault="009C5957" w:rsidP="009C5957">
      <w:pPr>
        <w:rPr>
          <w:rFonts w:asciiTheme="minorHAnsi" w:hAnsiTheme="minorHAnsi"/>
          <w:b/>
          <w:bCs/>
          <w:i/>
          <w:sz w:val="22"/>
          <w:szCs w:val="22"/>
        </w:rPr>
      </w:pPr>
    </w:p>
    <w:p w:rsidR="009C5957" w:rsidRPr="000E5384" w:rsidRDefault="009C5957" w:rsidP="009C5957">
      <w:pPr>
        <w:rPr>
          <w:rFonts w:asciiTheme="minorHAnsi" w:hAnsiTheme="minorHAnsi"/>
          <w:b/>
          <w:i/>
          <w:sz w:val="22"/>
          <w:szCs w:val="22"/>
        </w:rPr>
      </w:pPr>
      <w:r w:rsidRPr="000E5384">
        <w:rPr>
          <w:rFonts w:asciiTheme="minorHAnsi" w:hAnsiTheme="minorHAnsi"/>
          <w:b/>
          <w:i/>
          <w:sz w:val="22"/>
          <w:szCs w:val="22"/>
        </w:rPr>
        <w:t>Promoting Safe and Stable Families</w:t>
      </w:r>
    </w:p>
    <w:p w:rsidR="008B70A9" w:rsidRPr="000E5384" w:rsidRDefault="008B70A9" w:rsidP="009C5957">
      <w:pPr>
        <w:rPr>
          <w:rFonts w:asciiTheme="minorHAnsi" w:hAnsiTheme="minorHAnsi"/>
          <w:b/>
          <w:i/>
          <w:sz w:val="22"/>
          <w:szCs w:val="22"/>
        </w:rPr>
      </w:pPr>
    </w:p>
    <w:p w:rsidR="008B70A9" w:rsidRPr="000E5384" w:rsidRDefault="008B70A9" w:rsidP="008B70A9">
      <w:pPr>
        <w:rPr>
          <w:rFonts w:asciiTheme="minorHAnsi" w:hAnsiTheme="minorHAnsi"/>
          <w:b/>
          <w:bCs/>
          <w:i/>
          <w:sz w:val="22"/>
          <w:szCs w:val="22"/>
        </w:rPr>
      </w:pPr>
      <w:r w:rsidRPr="000E5384">
        <w:rPr>
          <w:rFonts w:asciiTheme="minorHAnsi" w:hAnsiTheme="minorHAnsi"/>
          <w:b/>
          <w:bCs/>
          <w:i/>
          <w:iCs/>
          <w:sz w:val="22"/>
          <w:szCs w:val="22"/>
        </w:rPr>
        <w:t xml:space="preserve">Working with Young Fathers: Tips from the Field </w:t>
      </w:r>
      <w:r w:rsidRPr="000E5384">
        <w:rPr>
          <w:rFonts w:asciiTheme="minorHAnsi" w:hAnsiTheme="minorHAnsi"/>
          <w:b/>
          <w:bCs/>
          <w:i/>
          <w:sz w:val="22"/>
          <w:szCs w:val="22"/>
        </w:rPr>
        <w:t>(March 22, 2017) Helpful Resources</w:t>
      </w:r>
    </w:p>
    <w:p w:rsidR="008B70A9" w:rsidRPr="000E5384" w:rsidRDefault="008B70A9" w:rsidP="008B70A9">
      <w:pPr>
        <w:rPr>
          <w:rFonts w:asciiTheme="minorHAnsi" w:hAnsiTheme="minorHAnsi"/>
          <w:b/>
          <w:bCs/>
          <w:i/>
          <w:sz w:val="22"/>
          <w:szCs w:val="22"/>
        </w:rPr>
      </w:pPr>
    </w:p>
    <w:p w:rsidR="008B70A9" w:rsidRPr="000E5384" w:rsidRDefault="008B70A9" w:rsidP="008B70A9">
      <w:pPr>
        <w:rPr>
          <w:rFonts w:asciiTheme="minorHAnsi" w:hAnsiTheme="minorHAnsi"/>
          <w:b/>
          <w:bCs/>
          <w:i/>
          <w:sz w:val="22"/>
          <w:szCs w:val="22"/>
        </w:rPr>
      </w:pPr>
      <w:r w:rsidRPr="000E5384">
        <w:rPr>
          <w:rFonts w:asciiTheme="minorHAnsi" w:hAnsiTheme="minorHAnsi"/>
          <w:b/>
          <w:bCs/>
          <w:i/>
          <w:sz w:val="22"/>
          <w:szCs w:val="22"/>
        </w:rPr>
        <w:t>Resources to Support Fathers</w:t>
      </w:r>
    </w:p>
    <w:p w:rsidR="008B70A9" w:rsidRDefault="008B70A9" w:rsidP="008B70A9">
      <w:pPr>
        <w:rPr>
          <w:rFonts w:asciiTheme="minorHAnsi" w:hAnsiTheme="minorHAnsi"/>
          <w:b/>
          <w:bCs/>
          <w:sz w:val="22"/>
          <w:szCs w:val="22"/>
        </w:rPr>
      </w:pPr>
    </w:p>
    <w:p w:rsidR="00C74D66" w:rsidRPr="00C74D66" w:rsidRDefault="00911AA3" w:rsidP="008B70A9">
      <w:pPr>
        <w:rPr>
          <w:rFonts w:asciiTheme="minorHAnsi" w:hAnsiTheme="minorHAnsi"/>
          <w:b/>
          <w:bCs/>
          <w:i/>
          <w:sz w:val="22"/>
          <w:szCs w:val="22"/>
        </w:rPr>
      </w:pPr>
      <w:hyperlink r:id="rId25" w:history="1">
        <w:r w:rsidR="00C74D66" w:rsidRPr="00C74D66">
          <w:rPr>
            <w:rStyle w:val="Hyperlink"/>
            <w:rFonts w:asciiTheme="minorHAnsi" w:hAnsiTheme="minorHAnsi"/>
            <w:b/>
            <w:bCs/>
            <w:i/>
            <w:sz w:val="22"/>
            <w:szCs w:val="22"/>
          </w:rPr>
          <w:t>http://www.nj.gov/dcf/families/dcpp/ParentGuideFosterCare_English.pdf</w:t>
        </w:r>
      </w:hyperlink>
      <w:r w:rsidR="00C74D66">
        <w:rPr>
          <w:rFonts w:asciiTheme="minorHAnsi" w:hAnsiTheme="minorHAnsi"/>
          <w:b/>
          <w:bCs/>
          <w:i/>
          <w:sz w:val="22"/>
          <w:szCs w:val="22"/>
        </w:rPr>
        <w:t xml:space="preserve"> (</w:t>
      </w:r>
      <w:r w:rsidR="008B70A9" w:rsidRPr="008B70A9">
        <w:rPr>
          <w:rFonts w:asciiTheme="minorHAnsi" w:hAnsiTheme="minorHAnsi"/>
          <w:b/>
          <w:bCs/>
          <w:i/>
          <w:sz w:val="22"/>
          <w:szCs w:val="22"/>
        </w:rPr>
        <w:t>a guide for parents</w:t>
      </w:r>
      <w:r w:rsidR="008B70A9">
        <w:rPr>
          <w:rFonts w:asciiTheme="minorHAnsi" w:hAnsiTheme="minorHAnsi"/>
          <w:b/>
          <w:bCs/>
          <w:sz w:val="22"/>
          <w:szCs w:val="22"/>
        </w:rPr>
        <w:t xml:space="preserve"> When Your Child is in Foster Care</w:t>
      </w:r>
      <w:r w:rsidR="00C74D66">
        <w:rPr>
          <w:rFonts w:asciiTheme="minorHAnsi" w:hAnsiTheme="minorHAnsi"/>
          <w:b/>
          <w:bCs/>
          <w:sz w:val="22"/>
          <w:szCs w:val="22"/>
        </w:rPr>
        <w:t>)</w:t>
      </w:r>
    </w:p>
    <w:p w:rsidR="008B70A9" w:rsidRDefault="008B70A9" w:rsidP="008B70A9">
      <w:pPr>
        <w:rPr>
          <w:rFonts w:asciiTheme="minorHAnsi" w:hAnsiTheme="minorHAnsi"/>
          <w:b/>
          <w:bCs/>
          <w:sz w:val="22"/>
          <w:szCs w:val="22"/>
        </w:rPr>
      </w:pPr>
    </w:p>
    <w:p w:rsidR="008B70A9" w:rsidRPr="00C74D66" w:rsidRDefault="00911AA3" w:rsidP="008B70A9">
      <w:pPr>
        <w:rPr>
          <w:rFonts w:asciiTheme="minorHAnsi" w:hAnsiTheme="minorHAnsi"/>
          <w:b/>
          <w:bCs/>
          <w:i/>
          <w:sz w:val="22"/>
          <w:szCs w:val="22"/>
        </w:rPr>
      </w:pPr>
      <w:hyperlink r:id="rId26" w:history="1">
        <w:r w:rsidR="00C74D66" w:rsidRPr="00C74D66">
          <w:rPr>
            <w:rStyle w:val="Hyperlink"/>
            <w:rFonts w:asciiTheme="minorHAnsi" w:hAnsiTheme="minorHAnsi"/>
            <w:b/>
            <w:bCs/>
            <w:sz w:val="22"/>
            <w:szCs w:val="22"/>
          </w:rPr>
          <w:t>http://www.nj.gov/dcf/documents/divisions/dyfs/ESgeneral.pdf</w:t>
        </w:r>
      </w:hyperlink>
      <w:r w:rsidR="00C74D66">
        <w:rPr>
          <w:rFonts w:asciiTheme="minorHAnsi" w:hAnsiTheme="minorHAnsi"/>
          <w:b/>
          <w:bCs/>
          <w:sz w:val="22"/>
          <w:szCs w:val="22"/>
        </w:rPr>
        <w:t xml:space="preserve"> </w:t>
      </w:r>
      <w:r w:rsidR="00C74D66" w:rsidRPr="00C74D66">
        <w:rPr>
          <w:rFonts w:asciiTheme="minorHAnsi" w:hAnsiTheme="minorHAnsi"/>
          <w:b/>
          <w:bCs/>
          <w:i/>
          <w:sz w:val="22"/>
          <w:szCs w:val="22"/>
        </w:rPr>
        <w:t>(</w:t>
      </w:r>
      <w:r w:rsidR="008B70A9" w:rsidRPr="00C74D66">
        <w:rPr>
          <w:rFonts w:asciiTheme="minorHAnsi" w:hAnsiTheme="minorHAnsi"/>
          <w:b/>
          <w:bCs/>
          <w:i/>
          <w:sz w:val="22"/>
          <w:szCs w:val="22"/>
        </w:rPr>
        <w:t>School Stability for Children in Resource Home Care</w:t>
      </w:r>
      <w:r w:rsidR="00C74D66" w:rsidRPr="00C74D66">
        <w:rPr>
          <w:rFonts w:asciiTheme="minorHAnsi" w:hAnsiTheme="minorHAnsi"/>
          <w:b/>
          <w:bCs/>
          <w:i/>
          <w:sz w:val="22"/>
          <w:szCs w:val="22"/>
        </w:rPr>
        <w:t>)</w:t>
      </w:r>
    </w:p>
    <w:p w:rsidR="00C74D66" w:rsidRDefault="00C74D66" w:rsidP="00CB10CB">
      <w:pPr>
        <w:pStyle w:val="NoSpacing"/>
        <w:rPr>
          <w:b/>
          <w:u w:val="single"/>
        </w:rPr>
      </w:pPr>
    </w:p>
    <w:p w:rsidR="0080254F" w:rsidRDefault="00911AA3" w:rsidP="00CB10CB">
      <w:pPr>
        <w:pStyle w:val="NoSpacing"/>
        <w:rPr>
          <w:b/>
          <w:i/>
          <w:u w:val="single"/>
        </w:rPr>
      </w:pPr>
      <w:hyperlink r:id="rId27" w:history="1">
        <w:r w:rsidR="00C74D66" w:rsidRPr="00EF4B8B">
          <w:rPr>
            <w:rStyle w:val="Hyperlink"/>
            <w:b/>
          </w:rPr>
          <w:t>http://www.nj.gov/dcf/adolescent/index.html</w:t>
        </w:r>
      </w:hyperlink>
      <w:r w:rsidR="00C74D66">
        <w:rPr>
          <w:b/>
          <w:u w:val="single"/>
        </w:rPr>
        <w:t xml:space="preserve"> </w:t>
      </w:r>
      <w:r w:rsidR="00C74D66" w:rsidRPr="00C74D66">
        <w:rPr>
          <w:b/>
          <w:i/>
          <w:u w:val="single"/>
        </w:rPr>
        <w:t>(Adolescents NJyrs)</w:t>
      </w:r>
    </w:p>
    <w:p w:rsidR="002B5A86" w:rsidRDefault="002B5A86" w:rsidP="00CB10CB">
      <w:pPr>
        <w:pStyle w:val="NoSpacing"/>
        <w:rPr>
          <w:b/>
          <w:i/>
          <w:u w:val="single"/>
        </w:rPr>
      </w:pPr>
    </w:p>
    <w:p w:rsidR="002B5A86" w:rsidRPr="006D0933" w:rsidRDefault="00911AA3" w:rsidP="00CB10CB">
      <w:pPr>
        <w:pStyle w:val="NoSpacing"/>
        <w:rPr>
          <w:b/>
        </w:rPr>
      </w:pPr>
      <w:hyperlink r:id="rId28" w:history="1">
        <w:r w:rsidR="002B5A86" w:rsidRPr="00CA6247">
          <w:rPr>
            <w:rStyle w:val="Hyperlink"/>
          </w:rPr>
          <w:t>https://www.childwelfare.gov/pubs/issue-briefs/cm-prevention/</w:t>
        </w:r>
      </w:hyperlink>
      <w:r w:rsidR="002B5A86">
        <w:t xml:space="preserve">  </w:t>
      </w:r>
      <w:r w:rsidR="002B5A86" w:rsidRPr="006D0933">
        <w:rPr>
          <w:b/>
          <w:i/>
        </w:rPr>
        <w:t>(Child Maltreatment Prevention: Past, Present, and Future)</w:t>
      </w:r>
      <w:r w:rsidR="006D0933" w:rsidRPr="006D0933">
        <w:rPr>
          <w:b/>
          <w:i/>
        </w:rPr>
        <w:t xml:space="preserve"> </w:t>
      </w:r>
      <w:r w:rsidR="006D0933" w:rsidRPr="006D0933">
        <w:t>(July 2017)</w:t>
      </w:r>
    </w:p>
    <w:p w:rsidR="006D0933" w:rsidRDefault="006D0933" w:rsidP="00CB10CB">
      <w:pPr>
        <w:pStyle w:val="NoSpacing"/>
      </w:pPr>
    </w:p>
    <w:p w:rsidR="006D0933" w:rsidRPr="006D0933" w:rsidRDefault="006D0933" w:rsidP="00CB10CB">
      <w:pPr>
        <w:pStyle w:val="NoSpacing"/>
      </w:pPr>
      <w:hyperlink r:id="rId29" w:history="1">
        <w:r w:rsidRPr="00F81A2C">
          <w:rPr>
            <w:rStyle w:val="Hyperlink"/>
          </w:rPr>
          <w:t>https://www.childwelfare.gov/pubPDFs/about.pdf</w:t>
        </w:r>
      </w:hyperlink>
      <w:r>
        <w:t xml:space="preserve"> </w:t>
      </w:r>
      <w:r w:rsidRPr="006D0933">
        <w:rPr>
          <w:b/>
          <w:i/>
        </w:rPr>
        <w:t>(About CAPTA: A Legislative History)</w:t>
      </w:r>
      <w:r>
        <w:rPr>
          <w:b/>
          <w:i/>
        </w:rPr>
        <w:t xml:space="preserve"> </w:t>
      </w:r>
      <w:r>
        <w:t>(August 2017)</w:t>
      </w:r>
    </w:p>
    <w:p w:rsidR="006D0933" w:rsidRPr="006D0933" w:rsidRDefault="006D0933" w:rsidP="00CB10CB">
      <w:pPr>
        <w:pStyle w:val="NoSpacing"/>
        <w:rPr>
          <w:b/>
          <w:i/>
        </w:rPr>
      </w:pPr>
    </w:p>
    <w:p w:rsidR="00CB10CB" w:rsidRDefault="00CB10CB" w:rsidP="00CB10CB">
      <w:pPr>
        <w:pStyle w:val="NoSpacing"/>
        <w:rPr>
          <w:b/>
          <w:u w:val="single"/>
        </w:rPr>
      </w:pPr>
      <w:r w:rsidRPr="00CB10CB">
        <w:rPr>
          <w:b/>
          <w:u w:val="single"/>
        </w:rPr>
        <w:t>Class Policies:</w:t>
      </w:r>
    </w:p>
    <w:p w:rsidR="00EA17D4" w:rsidRPr="00CB10CB" w:rsidRDefault="00EA17D4" w:rsidP="00CB10CB">
      <w:pPr>
        <w:pStyle w:val="NoSpacing"/>
        <w:rPr>
          <w:b/>
          <w:u w:val="single"/>
        </w:rPr>
      </w:pPr>
    </w:p>
    <w:p w:rsidR="00CB10CB" w:rsidRPr="00FE67AA" w:rsidRDefault="00CB10CB" w:rsidP="00CB10CB">
      <w:pPr>
        <w:pStyle w:val="NoSpacing"/>
        <w:rPr>
          <w:sz w:val="20"/>
          <w:szCs w:val="20"/>
        </w:rPr>
      </w:pPr>
      <w:r w:rsidRPr="00FE67AA">
        <w:rPr>
          <w:sz w:val="20"/>
          <w:szCs w:val="20"/>
        </w:rPr>
        <w:t>Professional behavior is expected of all students in the classroom. Professional behavior in the classroom includes the following:</w:t>
      </w:r>
    </w:p>
    <w:p w:rsidR="00CB10CB" w:rsidRPr="00FE67AA" w:rsidRDefault="00CB10CB" w:rsidP="00CB10CB">
      <w:pPr>
        <w:pStyle w:val="NoSpacing"/>
        <w:rPr>
          <w:sz w:val="20"/>
          <w:szCs w:val="20"/>
        </w:rPr>
      </w:pPr>
    </w:p>
    <w:p w:rsidR="00CB10CB" w:rsidRPr="00FE67AA" w:rsidRDefault="00CB10CB" w:rsidP="00CD7596">
      <w:pPr>
        <w:pStyle w:val="NoSpacing"/>
        <w:numPr>
          <w:ilvl w:val="2"/>
          <w:numId w:val="15"/>
        </w:numPr>
        <w:tabs>
          <w:tab w:val="clear" w:pos="2700"/>
        </w:tabs>
        <w:ind w:left="720"/>
        <w:rPr>
          <w:sz w:val="24"/>
          <w:szCs w:val="24"/>
        </w:rPr>
      </w:pPr>
      <w:r w:rsidRPr="00FE67AA">
        <w:rPr>
          <w:sz w:val="24"/>
          <w:szCs w:val="24"/>
        </w:rPr>
        <w:t>Attendance and participation</w:t>
      </w:r>
    </w:p>
    <w:p w:rsidR="00FE67AA" w:rsidRDefault="00CB10CB" w:rsidP="00CB10CB">
      <w:pPr>
        <w:pStyle w:val="NoSpacing"/>
        <w:ind w:left="720"/>
        <w:rPr>
          <w:sz w:val="20"/>
          <w:szCs w:val="20"/>
        </w:rPr>
      </w:pPr>
      <w:r w:rsidRPr="00FE67AA">
        <w:rPr>
          <w:sz w:val="20"/>
          <w:szCs w:val="20"/>
          <w:u w:val="single"/>
        </w:rPr>
        <w:t>Students are expected to attend, arrive on time, and participate in all scheduled classes.</w:t>
      </w:r>
      <w:r w:rsidRPr="00FE67AA">
        <w:rPr>
          <w:sz w:val="20"/>
          <w:szCs w:val="20"/>
        </w:rPr>
        <w:t xml:space="preserve"> Students are expected to refrain from cell phone use whi</w:t>
      </w:r>
      <w:r w:rsidR="008E1948">
        <w:rPr>
          <w:sz w:val="20"/>
          <w:szCs w:val="20"/>
        </w:rPr>
        <w:t>le in class. A</w:t>
      </w:r>
      <w:r w:rsidRPr="00FE67AA">
        <w:rPr>
          <w:sz w:val="20"/>
          <w:szCs w:val="20"/>
        </w:rPr>
        <w:t>ssigned materials</w:t>
      </w:r>
      <w:r w:rsidR="008E1948">
        <w:rPr>
          <w:sz w:val="20"/>
          <w:szCs w:val="20"/>
        </w:rPr>
        <w:t xml:space="preserve"> are to be read</w:t>
      </w:r>
      <w:r w:rsidRPr="00FE67AA">
        <w:rPr>
          <w:sz w:val="20"/>
          <w:szCs w:val="20"/>
        </w:rPr>
        <w:t xml:space="preserve"> before class.  Since considerable content is presented or experienced in class that cannot be learned through independent reading or other means, students who miss more than one class during the term place themselves at risk of not passing the course. If you are unable to attend class due to an emergency, please call the instructor and leave a message on voice mail.</w:t>
      </w:r>
    </w:p>
    <w:p w:rsidR="002B5A86" w:rsidRDefault="002B5A86" w:rsidP="00CB10CB">
      <w:pPr>
        <w:pStyle w:val="NoSpacing"/>
        <w:ind w:left="720"/>
      </w:pPr>
    </w:p>
    <w:p w:rsidR="00CB10CB" w:rsidRPr="00FE67AA" w:rsidRDefault="00CB10CB" w:rsidP="00CD7596">
      <w:pPr>
        <w:pStyle w:val="NoSpacing"/>
        <w:numPr>
          <w:ilvl w:val="2"/>
          <w:numId w:val="15"/>
        </w:numPr>
        <w:tabs>
          <w:tab w:val="clear" w:pos="2700"/>
          <w:tab w:val="num" w:pos="900"/>
        </w:tabs>
        <w:ind w:left="720"/>
        <w:rPr>
          <w:sz w:val="24"/>
          <w:szCs w:val="24"/>
        </w:rPr>
      </w:pPr>
      <w:r w:rsidRPr="00FE67AA">
        <w:rPr>
          <w:sz w:val="24"/>
          <w:szCs w:val="24"/>
        </w:rPr>
        <w:t>Maintaining a safe and respectful environment</w:t>
      </w:r>
    </w:p>
    <w:p w:rsidR="00CB10CB" w:rsidRPr="00FE67AA" w:rsidRDefault="00CB10CB" w:rsidP="00CB10CB">
      <w:pPr>
        <w:pStyle w:val="NoSpacing"/>
        <w:ind w:left="720"/>
        <w:rPr>
          <w:sz w:val="20"/>
          <w:szCs w:val="20"/>
        </w:rPr>
      </w:pPr>
      <w:r w:rsidRPr="00FE67AA">
        <w:rPr>
          <w:sz w:val="20"/>
          <w:szCs w:val="20"/>
        </w:rPr>
        <w:t>Content of this course will be emotionally difficult at times. It is essential that the class be a safe environment. Students are asked to respect the opinions and feelings of other students and guest speakers, even though they may differ from their own. This means listening to the opinions and concerns of others with openness, offering suggestions and ideas in a positive and respectful manner, and actively promoting group cohesiveness in the learning environment. Again please also assure that all cell phones are on silent or vibrate mode.</w:t>
      </w:r>
    </w:p>
    <w:p w:rsidR="00CB10CB" w:rsidRPr="00FE67AA" w:rsidRDefault="00CB10CB" w:rsidP="00CB10CB">
      <w:pPr>
        <w:pStyle w:val="NoSpacing"/>
        <w:ind w:left="720"/>
        <w:rPr>
          <w:sz w:val="20"/>
          <w:szCs w:val="20"/>
        </w:rPr>
      </w:pPr>
    </w:p>
    <w:p w:rsidR="00CB10CB" w:rsidRPr="00FE67AA" w:rsidRDefault="00CB10CB" w:rsidP="00CD7596">
      <w:pPr>
        <w:pStyle w:val="NoSpacing"/>
        <w:numPr>
          <w:ilvl w:val="2"/>
          <w:numId w:val="15"/>
        </w:numPr>
        <w:tabs>
          <w:tab w:val="clear" w:pos="2700"/>
          <w:tab w:val="num" w:pos="720"/>
        </w:tabs>
        <w:ind w:left="720"/>
        <w:rPr>
          <w:sz w:val="24"/>
          <w:szCs w:val="24"/>
        </w:rPr>
      </w:pPr>
      <w:r w:rsidRPr="00FE67AA">
        <w:rPr>
          <w:sz w:val="24"/>
          <w:szCs w:val="24"/>
        </w:rPr>
        <w:t>Make-up Assignments</w:t>
      </w:r>
    </w:p>
    <w:p w:rsidR="00CB10CB" w:rsidRPr="00FE67AA" w:rsidRDefault="00CB10CB" w:rsidP="00CB10CB">
      <w:pPr>
        <w:pStyle w:val="NoSpacing"/>
        <w:ind w:left="720"/>
        <w:rPr>
          <w:sz w:val="20"/>
          <w:szCs w:val="20"/>
        </w:rPr>
      </w:pPr>
      <w:r w:rsidRPr="00FE67AA">
        <w:rPr>
          <w:sz w:val="20"/>
          <w:szCs w:val="20"/>
        </w:rPr>
        <w:t>There will be no make-up on assignment</w:t>
      </w:r>
      <w:r w:rsidR="008E1948">
        <w:rPr>
          <w:sz w:val="20"/>
          <w:szCs w:val="20"/>
        </w:rPr>
        <w:t>s.  H</w:t>
      </w:r>
      <w:r w:rsidRPr="00FE67AA">
        <w:rPr>
          <w:sz w:val="20"/>
          <w:szCs w:val="20"/>
        </w:rPr>
        <w:t>owever</w:t>
      </w:r>
      <w:r w:rsidR="008E1948">
        <w:rPr>
          <w:sz w:val="20"/>
          <w:szCs w:val="20"/>
        </w:rPr>
        <w:t>,</w:t>
      </w:r>
      <w:r w:rsidRPr="00FE67AA">
        <w:rPr>
          <w:sz w:val="20"/>
          <w:szCs w:val="20"/>
        </w:rPr>
        <w:t xml:space="preserve"> students may be permitted to submit a r</w:t>
      </w:r>
      <w:r w:rsidR="008E1948">
        <w:rPr>
          <w:sz w:val="20"/>
          <w:szCs w:val="20"/>
        </w:rPr>
        <w:t xml:space="preserve">eaction/application paper </w:t>
      </w:r>
      <w:r w:rsidR="007E44BD">
        <w:rPr>
          <w:sz w:val="20"/>
          <w:szCs w:val="20"/>
        </w:rPr>
        <w:t xml:space="preserve">to be graded, </w:t>
      </w:r>
      <w:r w:rsidRPr="00FE67AA">
        <w:rPr>
          <w:sz w:val="20"/>
          <w:szCs w:val="20"/>
        </w:rPr>
        <w:t xml:space="preserve">when so instructed. </w:t>
      </w:r>
    </w:p>
    <w:p w:rsidR="00CB10CB" w:rsidRPr="00CB10CB" w:rsidRDefault="00CB10CB" w:rsidP="00CB10CB">
      <w:pPr>
        <w:pStyle w:val="NoSpacing"/>
      </w:pPr>
    </w:p>
    <w:p w:rsidR="00CB10CB" w:rsidRPr="00CB10CB" w:rsidRDefault="00CB10CB" w:rsidP="00CB10CB">
      <w:pPr>
        <w:pStyle w:val="NoSpacing"/>
      </w:pPr>
      <w:r w:rsidRPr="00CB10CB">
        <w:rPr>
          <w:b/>
          <w:u w:val="single"/>
        </w:rPr>
        <w:t>Assignments:</w:t>
      </w:r>
      <w:bookmarkStart w:id="0" w:name="_GoBack"/>
      <w:bookmarkEnd w:id="0"/>
    </w:p>
    <w:p w:rsidR="00CB10CB" w:rsidRPr="00CB10CB" w:rsidRDefault="00CB10CB" w:rsidP="00CD7596">
      <w:pPr>
        <w:pStyle w:val="NoSpacing"/>
        <w:numPr>
          <w:ilvl w:val="0"/>
          <w:numId w:val="45"/>
        </w:numPr>
      </w:pPr>
      <w:r w:rsidRPr="00CB10CB">
        <w:rPr>
          <w:u w:val="single"/>
        </w:rPr>
        <w:t>Readings:</w:t>
      </w:r>
      <w:r w:rsidRPr="00CB10CB">
        <w:t xml:space="preserve">  As indicated in the calendar below.  </w:t>
      </w:r>
    </w:p>
    <w:p w:rsidR="00CB10CB" w:rsidRPr="00CB10CB" w:rsidRDefault="00CB10CB" w:rsidP="00CD7596">
      <w:pPr>
        <w:pStyle w:val="NoSpacing"/>
        <w:numPr>
          <w:ilvl w:val="0"/>
          <w:numId w:val="45"/>
        </w:numPr>
      </w:pPr>
      <w:r w:rsidRPr="00CB10CB">
        <w:rPr>
          <w:u w:val="single"/>
        </w:rPr>
        <w:t>Quizzes:</w:t>
      </w:r>
      <w:r w:rsidRPr="00CB10CB">
        <w:t xml:space="preserve"> There will be 3 quizzes covering readings and materials discussed in class.</w:t>
      </w:r>
    </w:p>
    <w:p w:rsidR="00CB10CB" w:rsidRPr="00CB10CB" w:rsidRDefault="00CB10CB" w:rsidP="00CD7596">
      <w:pPr>
        <w:pStyle w:val="NoSpacing"/>
        <w:numPr>
          <w:ilvl w:val="0"/>
          <w:numId w:val="45"/>
        </w:numPr>
      </w:pPr>
      <w:r w:rsidRPr="00CB10CB">
        <w:rPr>
          <w:u w:val="single"/>
        </w:rPr>
        <w:t>Group Presentation—Topics in Child Welfare:</w:t>
      </w:r>
      <w:r w:rsidRPr="00CB10CB">
        <w:t xml:space="preserve"> Each student will be scheduled to participate in a group, presentation (4-5 groups). You will be provided with a list of topics to choose from which may include the following:</w:t>
      </w:r>
    </w:p>
    <w:p w:rsidR="00CB10CB" w:rsidRPr="00CB10CB" w:rsidRDefault="00CB10CB" w:rsidP="00CD7596">
      <w:pPr>
        <w:pStyle w:val="NoSpacing"/>
        <w:numPr>
          <w:ilvl w:val="1"/>
          <w:numId w:val="45"/>
        </w:numPr>
      </w:pPr>
      <w:r w:rsidRPr="00CB10CB">
        <w:t xml:space="preserve">Trends in child welfare, </w:t>
      </w:r>
    </w:p>
    <w:p w:rsidR="005417BB" w:rsidRDefault="00CB10CB" w:rsidP="008E22D7">
      <w:pPr>
        <w:pStyle w:val="NoSpacing"/>
        <w:numPr>
          <w:ilvl w:val="1"/>
          <w:numId w:val="45"/>
        </w:numPr>
      </w:pPr>
      <w:r w:rsidRPr="00CB10CB">
        <w:t xml:space="preserve">An analysis of the </w:t>
      </w:r>
      <w:r w:rsidR="008E22D7">
        <w:t>4/5/17</w:t>
      </w:r>
      <w:r w:rsidRPr="00CB10CB">
        <w:t xml:space="preserve"> </w:t>
      </w:r>
      <w:r w:rsidR="005417BB">
        <w:t xml:space="preserve">Federal </w:t>
      </w:r>
      <w:r w:rsidRPr="00CB10CB">
        <w:t>Monitoring Report</w:t>
      </w:r>
      <w:r w:rsidR="005417BB">
        <w:t xml:space="preserve">: </w:t>
      </w:r>
      <w:hyperlink r:id="rId30" w:history="1">
        <w:r w:rsidR="008E22D7" w:rsidRPr="00C238B7">
          <w:rPr>
            <w:rStyle w:val="Hyperlink"/>
          </w:rPr>
          <w:t>https://www.cssp.org/publications/child-welfare/new-jersey-charlie-and-nadine-h-v-christie/document/Charlie-and-Nadine-H.-v.-Christie-Monitoring-Report-XVIII-April-5-2017.pdf</w:t>
        </w:r>
      </w:hyperlink>
      <w:r w:rsidR="005417BB">
        <w:t>,</w:t>
      </w:r>
      <w:r w:rsidR="008E22D7">
        <w:t xml:space="preserve"> </w:t>
      </w:r>
      <w:r w:rsidR="008E22D7" w:rsidRPr="008E22D7">
        <w:rPr>
          <w:i/>
        </w:rPr>
        <w:t>(Also on the BCWEP Website)</w:t>
      </w:r>
    </w:p>
    <w:p w:rsidR="00CB10CB" w:rsidRPr="00CB10CB" w:rsidRDefault="00CB10CB" w:rsidP="00CD7596">
      <w:pPr>
        <w:pStyle w:val="NoSpacing"/>
        <w:numPr>
          <w:ilvl w:val="1"/>
          <w:numId w:val="45"/>
        </w:numPr>
      </w:pPr>
      <w:r w:rsidRPr="00CB10CB">
        <w:lastRenderedPageBreak/>
        <w:t xml:space="preserve">A critical review of ASFA, </w:t>
      </w:r>
    </w:p>
    <w:p w:rsidR="00CB10CB" w:rsidRPr="00CB10CB" w:rsidRDefault="00CB10CB" w:rsidP="00CD7596">
      <w:pPr>
        <w:pStyle w:val="NoSpacing"/>
        <w:numPr>
          <w:ilvl w:val="1"/>
          <w:numId w:val="45"/>
        </w:numPr>
      </w:pPr>
      <w:r w:rsidRPr="00CB10CB">
        <w:t xml:space="preserve">Finding strengths in challenging families, </w:t>
      </w:r>
    </w:p>
    <w:p w:rsidR="00CB10CB" w:rsidRPr="00CB10CB" w:rsidRDefault="00CB10CB" w:rsidP="00CD7596">
      <w:pPr>
        <w:pStyle w:val="NoSpacing"/>
        <w:numPr>
          <w:ilvl w:val="1"/>
          <w:numId w:val="45"/>
        </w:numPr>
      </w:pPr>
      <w:r w:rsidRPr="00CB10CB">
        <w:t xml:space="preserve">The impact of parental incarceration on children, </w:t>
      </w:r>
    </w:p>
    <w:p w:rsidR="00CB10CB" w:rsidRPr="00CB10CB" w:rsidRDefault="00CB10CB" w:rsidP="00CD7596">
      <w:pPr>
        <w:pStyle w:val="NoSpacing"/>
        <w:numPr>
          <w:ilvl w:val="1"/>
          <w:numId w:val="45"/>
        </w:numPr>
      </w:pPr>
      <w:r w:rsidRPr="00CB10CB">
        <w:t xml:space="preserve">Human Trafficking as it is related to children/adolescents, </w:t>
      </w:r>
    </w:p>
    <w:p w:rsidR="00CB10CB" w:rsidRPr="00CB10CB" w:rsidRDefault="00CB10CB" w:rsidP="00CD7596">
      <w:pPr>
        <w:pStyle w:val="NoSpacing"/>
        <w:numPr>
          <w:ilvl w:val="1"/>
          <w:numId w:val="45"/>
        </w:numPr>
      </w:pPr>
      <w:r w:rsidRPr="00CB10CB">
        <w:t>Child welfare and racial disparity,</w:t>
      </w:r>
    </w:p>
    <w:p w:rsidR="00CB10CB" w:rsidRPr="00CB10CB" w:rsidRDefault="00CB10CB" w:rsidP="00CD7596">
      <w:pPr>
        <w:pStyle w:val="NoSpacing"/>
        <w:numPr>
          <w:ilvl w:val="1"/>
          <w:numId w:val="45"/>
        </w:numPr>
      </w:pPr>
      <w:r w:rsidRPr="00CB10CB">
        <w:t>The importance of working with fathers in the Child Welfare system,</w:t>
      </w:r>
    </w:p>
    <w:p w:rsidR="00CB10CB" w:rsidRPr="00CB10CB" w:rsidRDefault="00CB10CB" w:rsidP="00CD7596">
      <w:pPr>
        <w:pStyle w:val="NoSpacing"/>
        <w:numPr>
          <w:ilvl w:val="1"/>
          <w:numId w:val="45"/>
        </w:numPr>
      </w:pPr>
      <w:r w:rsidRPr="00CB10CB">
        <w:t>Disabled parents and the child welfare system</w:t>
      </w:r>
    </w:p>
    <w:p w:rsidR="00CB10CB" w:rsidRPr="00CB10CB" w:rsidRDefault="00CB10CB" w:rsidP="00CD7596">
      <w:pPr>
        <w:pStyle w:val="NoSpacing"/>
        <w:numPr>
          <w:ilvl w:val="1"/>
          <w:numId w:val="45"/>
        </w:numPr>
      </w:pPr>
      <w:r w:rsidRPr="00CB10CB">
        <w:t xml:space="preserve">Review of a promising practice for working with families experiencing domestic violence, substance abuse, sexual abuse, mental illness, trauma or homelessness in a new or different way, </w:t>
      </w:r>
    </w:p>
    <w:p w:rsidR="00176A18" w:rsidRDefault="00CB10CB" w:rsidP="00230D59">
      <w:pPr>
        <w:pStyle w:val="NoSpacing"/>
        <w:numPr>
          <w:ilvl w:val="1"/>
          <w:numId w:val="45"/>
        </w:numPr>
      </w:pPr>
      <w:r w:rsidRPr="00CB10CB">
        <w:t xml:space="preserve">Other topics may be added within the first few weeks of class. </w:t>
      </w:r>
    </w:p>
    <w:p w:rsidR="00AD23D4" w:rsidRDefault="00CB10CB" w:rsidP="00AD23D4">
      <w:pPr>
        <w:pStyle w:val="NoSpacing"/>
        <w:numPr>
          <w:ilvl w:val="2"/>
          <w:numId w:val="45"/>
        </w:numPr>
        <w:ind w:left="1800"/>
      </w:pPr>
      <w:r w:rsidRPr="00CB10CB">
        <w:t xml:space="preserve">Your group can choose one of these topics or obtain the instructor’s permission to select a different one. Presentations should be approximately 30 minutes in length including time for questions/answers and a 1-2 page handout for the class.   </w:t>
      </w:r>
    </w:p>
    <w:p w:rsidR="00FC7857" w:rsidRDefault="00CB10CB" w:rsidP="002D61E8">
      <w:pPr>
        <w:pStyle w:val="NoSpacing"/>
        <w:numPr>
          <w:ilvl w:val="1"/>
          <w:numId w:val="45"/>
        </w:numPr>
      </w:pPr>
      <w:r w:rsidRPr="008E22D7">
        <w:rPr>
          <w:u w:val="single"/>
        </w:rPr>
        <w:t>Final Paper/Take home test:</w:t>
      </w:r>
      <w:r w:rsidRPr="00CB10CB">
        <w:t xml:space="preserve"> There will be a final paper, which will measure your ability to integrate course learning. A handout with guidelines for </w:t>
      </w:r>
      <w:r w:rsidR="00AD23D4">
        <w:t>final paper will be forthcoming</w:t>
      </w:r>
    </w:p>
    <w:p w:rsidR="00FC7857" w:rsidRDefault="00FC7857" w:rsidP="00CB10CB">
      <w:pPr>
        <w:pStyle w:val="NoSpacing"/>
      </w:pPr>
    </w:p>
    <w:p w:rsidR="00CB10CB" w:rsidRDefault="00CB10CB" w:rsidP="00CB10CB">
      <w:pPr>
        <w:pStyle w:val="NoSpacing"/>
      </w:pPr>
      <w:r w:rsidRPr="00CB10CB">
        <w:t>There may be an opportunity to earn extra credit by:</w:t>
      </w:r>
    </w:p>
    <w:p w:rsidR="00FE67AA" w:rsidRPr="00CB10CB" w:rsidRDefault="00FE67AA" w:rsidP="00CB10CB">
      <w:pPr>
        <w:pStyle w:val="NoSpacing"/>
        <w:rPr>
          <w:u w:val="single"/>
        </w:rPr>
      </w:pPr>
    </w:p>
    <w:p w:rsidR="00CB10CB" w:rsidRPr="00CB10CB" w:rsidRDefault="00CB10CB" w:rsidP="00CD7596">
      <w:pPr>
        <w:pStyle w:val="NoSpacing"/>
        <w:numPr>
          <w:ilvl w:val="0"/>
          <w:numId w:val="46"/>
        </w:numPr>
        <w:tabs>
          <w:tab w:val="left" w:pos="720"/>
        </w:tabs>
        <w:ind w:left="720"/>
        <w:rPr>
          <w:u w:val="single"/>
        </w:rPr>
      </w:pPr>
      <w:r w:rsidRPr="00CB10CB">
        <w:t xml:space="preserve">Writing a reaction paper to a speaker or, </w:t>
      </w:r>
    </w:p>
    <w:p w:rsidR="00CB10CB" w:rsidRPr="00CB10CB" w:rsidRDefault="00CB10CB" w:rsidP="00CD7596">
      <w:pPr>
        <w:pStyle w:val="NoSpacing"/>
        <w:numPr>
          <w:ilvl w:val="0"/>
          <w:numId w:val="46"/>
        </w:numPr>
        <w:tabs>
          <w:tab w:val="left" w:pos="720"/>
        </w:tabs>
        <w:ind w:left="720"/>
      </w:pPr>
      <w:r w:rsidRPr="00CB10CB">
        <w:t xml:space="preserve">Teaching-Back exercise: where you select a topic from the curriculum (with my approval) and you prepare and present a 10-12 minute lecturette to the class on the topic. </w:t>
      </w:r>
    </w:p>
    <w:p w:rsidR="00CB10CB" w:rsidRPr="00CB10CB" w:rsidRDefault="00CB10CB" w:rsidP="00CB10CB">
      <w:pPr>
        <w:pStyle w:val="NoSpacing"/>
      </w:pPr>
    </w:p>
    <w:p w:rsidR="00CB10CB" w:rsidRDefault="00CB10CB" w:rsidP="00CB10CB">
      <w:pPr>
        <w:pStyle w:val="NoSpacing"/>
        <w:rPr>
          <w:b/>
          <w:u w:val="single"/>
        </w:rPr>
      </w:pPr>
      <w:r w:rsidRPr="00CB10CB">
        <w:rPr>
          <w:b/>
          <w:u w:val="single"/>
        </w:rPr>
        <w:t>Your grade will be based upon:</w:t>
      </w:r>
    </w:p>
    <w:p w:rsidR="00FE67AA" w:rsidRPr="00CB10CB" w:rsidRDefault="00FE67AA" w:rsidP="00CB10CB">
      <w:pPr>
        <w:pStyle w:val="NoSpacing"/>
        <w:rPr>
          <w:b/>
          <w:u w:val="single"/>
        </w:rPr>
      </w:pPr>
    </w:p>
    <w:p w:rsidR="00CB10CB" w:rsidRPr="00CB10CB" w:rsidRDefault="00CB10CB" w:rsidP="00CD7596">
      <w:pPr>
        <w:pStyle w:val="NoSpacing"/>
        <w:numPr>
          <w:ilvl w:val="0"/>
          <w:numId w:val="47"/>
        </w:numPr>
        <w:rPr>
          <w:u w:val="single"/>
        </w:rPr>
      </w:pPr>
      <w:r w:rsidRPr="00CB10CB">
        <w:rPr>
          <w:u w:val="single"/>
        </w:rPr>
        <w:t>Quizzes:</w:t>
      </w:r>
      <w:r w:rsidRPr="00CB10CB">
        <w:t xml:space="preserve"> 25% of grade</w:t>
      </w:r>
    </w:p>
    <w:p w:rsidR="00CB10CB" w:rsidRPr="00CB10CB" w:rsidRDefault="00CB10CB" w:rsidP="00CD7596">
      <w:pPr>
        <w:pStyle w:val="NoSpacing"/>
        <w:numPr>
          <w:ilvl w:val="0"/>
          <w:numId w:val="47"/>
        </w:numPr>
        <w:rPr>
          <w:u w:val="single"/>
        </w:rPr>
      </w:pPr>
      <w:r w:rsidRPr="00CB10CB">
        <w:rPr>
          <w:u w:val="single"/>
        </w:rPr>
        <w:t>Group Presentation:</w:t>
      </w:r>
      <w:r w:rsidRPr="00CB10CB">
        <w:t xml:space="preserve"> 25% of grade</w:t>
      </w:r>
    </w:p>
    <w:p w:rsidR="00CB10CB" w:rsidRPr="00CB10CB" w:rsidRDefault="00CB10CB" w:rsidP="00CD7596">
      <w:pPr>
        <w:pStyle w:val="NoSpacing"/>
        <w:numPr>
          <w:ilvl w:val="0"/>
          <w:numId w:val="47"/>
        </w:numPr>
        <w:rPr>
          <w:u w:val="single"/>
        </w:rPr>
      </w:pPr>
      <w:r w:rsidRPr="00CB10CB">
        <w:rPr>
          <w:u w:val="single"/>
        </w:rPr>
        <w:t>Final Paper/Take home test:</w:t>
      </w:r>
      <w:r w:rsidRPr="00CB10CB">
        <w:t xml:space="preserve"> 25%</w:t>
      </w:r>
    </w:p>
    <w:p w:rsidR="00CB10CB" w:rsidRPr="00CB10CB" w:rsidRDefault="00CB10CB" w:rsidP="00CD7596">
      <w:pPr>
        <w:pStyle w:val="NoSpacing"/>
        <w:numPr>
          <w:ilvl w:val="0"/>
          <w:numId w:val="47"/>
        </w:numPr>
        <w:rPr>
          <w:u w:val="single"/>
        </w:rPr>
      </w:pPr>
      <w:r w:rsidRPr="00CB10CB">
        <w:rPr>
          <w:u w:val="single"/>
        </w:rPr>
        <w:t>Class Participation:</w:t>
      </w:r>
      <w:r w:rsidRPr="00CB10CB">
        <w:t xml:space="preserve"> 25% (includes attendance, being on time for class, participating actively and constructively in class discussions)</w:t>
      </w:r>
    </w:p>
    <w:p w:rsidR="00CB10CB" w:rsidRDefault="00CB10CB" w:rsidP="00CB10CB">
      <w:pPr>
        <w:pStyle w:val="NoSpacing"/>
        <w:rPr>
          <w:b/>
          <w:bCs/>
          <w:sz w:val="23"/>
          <w:szCs w:val="23"/>
        </w:rPr>
      </w:pPr>
    </w:p>
    <w:p w:rsidR="00CB10CB" w:rsidRDefault="00CB10CB">
      <w:pPr>
        <w:rPr>
          <w:rFonts w:asciiTheme="minorHAnsi" w:eastAsiaTheme="minorHAnsi" w:hAnsiTheme="minorHAnsi" w:cstheme="minorBidi"/>
          <w:b/>
          <w:bCs/>
          <w:sz w:val="23"/>
          <w:szCs w:val="23"/>
        </w:rPr>
      </w:pPr>
      <w:r>
        <w:rPr>
          <w:b/>
          <w:bCs/>
          <w:sz w:val="23"/>
          <w:szCs w:val="23"/>
        </w:rPr>
        <w:br w:type="page"/>
      </w:r>
    </w:p>
    <w:tbl>
      <w:tblPr>
        <w:tblW w:w="104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98"/>
        <w:gridCol w:w="6732"/>
        <w:gridCol w:w="2610"/>
      </w:tblGrid>
      <w:tr w:rsidR="00CB10CB" w:rsidRPr="0050639F" w:rsidTr="00CD7596">
        <w:tc>
          <w:tcPr>
            <w:tcW w:w="1098" w:type="dxa"/>
            <w:tcBorders>
              <w:top w:val="single" w:sz="12" w:space="0" w:color="000000"/>
              <w:left w:val="single" w:sz="4" w:space="0" w:color="auto"/>
              <w:bottom w:val="single" w:sz="6" w:space="0" w:color="000000"/>
              <w:right w:val="single" w:sz="6" w:space="0" w:color="000000"/>
            </w:tcBorders>
            <w:shd w:val="clear" w:color="auto" w:fill="D9D9D9"/>
          </w:tcPr>
          <w:p w:rsidR="00CB10CB" w:rsidRPr="00CD7596" w:rsidRDefault="00CB10CB" w:rsidP="00CD7596">
            <w:pPr>
              <w:pStyle w:val="BodyText2"/>
              <w:spacing w:line="240" w:lineRule="auto"/>
              <w:jc w:val="center"/>
              <w:rPr>
                <w:rFonts w:ascii="Arial" w:hAnsi="Arial" w:cs="Arial"/>
                <w:b/>
              </w:rPr>
            </w:pPr>
          </w:p>
          <w:p w:rsidR="00CB10CB" w:rsidRPr="00CD7596" w:rsidRDefault="00CB10CB" w:rsidP="00CD7596">
            <w:pPr>
              <w:pStyle w:val="BodyText2"/>
              <w:spacing w:line="240" w:lineRule="auto"/>
              <w:jc w:val="center"/>
              <w:rPr>
                <w:rFonts w:ascii="Arial" w:hAnsi="Arial" w:cs="Arial"/>
                <w:b/>
              </w:rPr>
            </w:pPr>
            <w:r w:rsidRPr="00CD7596">
              <w:rPr>
                <w:rFonts w:ascii="Arial" w:hAnsi="Arial" w:cs="Arial"/>
                <w:b/>
              </w:rPr>
              <w:t>DATES</w:t>
            </w:r>
          </w:p>
        </w:tc>
        <w:tc>
          <w:tcPr>
            <w:tcW w:w="6732" w:type="dxa"/>
            <w:tcBorders>
              <w:top w:val="single" w:sz="12" w:space="0" w:color="000000"/>
              <w:left w:val="single" w:sz="6" w:space="0" w:color="000000"/>
              <w:bottom w:val="single" w:sz="6" w:space="0" w:color="000000"/>
              <w:right w:val="single" w:sz="6" w:space="0" w:color="000000"/>
            </w:tcBorders>
            <w:shd w:val="clear" w:color="auto" w:fill="D9D9D9"/>
          </w:tcPr>
          <w:p w:rsidR="00CB10CB" w:rsidRPr="00CD7596" w:rsidRDefault="00CB10CB" w:rsidP="00CD7596">
            <w:pPr>
              <w:pStyle w:val="BodyText2"/>
              <w:spacing w:line="240" w:lineRule="auto"/>
              <w:jc w:val="center"/>
              <w:rPr>
                <w:rFonts w:ascii="Arial" w:hAnsi="Arial" w:cs="Arial"/>
              </w:rPr>
            </w:pPr>
            <w:r w:rsidRPr="00CD7596">
              <w:rPr>
                <w:rFonts w:ascii="Arial" w:hAnsi="Arial" w:cs="Arial"/>
              </w:rPr>
              <w:br w:type="page"/>
            </w:r>
          </w:p>
          <w:p w:rsidR="00CB10CB" w:rsidRPr="00CD7596" w:rsidRDefault="00CB10CB" w:rsidP="00CD7596">
            <w:pPr>
              <w:pStyle w:val="BodyText2"/>
              <w:spacing w:line="240" w:lineRule="auto"/>
              <w:jc w:val="center"/>
              <w:rPr>
                <w:rFonts w:ascii="Arial" w:hAnsi="Arial" w:cs="Arial"/>
                <w:b/>
              </w:rPr>
            </w:pPr>
            <w:r w:rsidRPr="00CD7596">
              <w:rPr>
                <w:rFonts w:ascii="Arial" w:hAnsi="Arial" w:cs="Arial"/>
                <w:b/>
              </w:rPr>
              <w:t>TOPICS</w:t>
            </w:r>
          </w:p>
        </w:tc>
        <w:tc>
          <w:tcPr>
            <w:tcW w:w="2610" w:type="dxa"/>
            <w:tcBorders>
              <w:top w:val="single" w:sz="12" w:space="0" w:color="000000"/>
              <w:left w:val="single" w:sz="6" w:space="0" w:color="000000"/>
              <w:bottom w:val="single" w:sz="6" w:space="0" w:color="000000"/>
              <w:right w:val="single" w:sz="4" w:space="0" w:color="auto"/>
            </w:tcBorders>
            <w:shd w:val="clear" w:color="auto" w:fill="D9D9D9"/>
          </w:tcPr>
          <w:p w:rsidR="00CB10CB" w:rsidRPr="00CD7596" w:rsidRDefault="00CB10CB" w:rsidP="00CD7596">
            <w:pPr>
              <w:pStyle w:val="BodyText2"/>
              <w:spacing w:line="240" w:lineRule="auto"/>
              <w:jc w:val="center"/>
              <w:rPr>
                <w:rFonts w:ascii="Arial" w:hAnsi="Arial" w:cs="Arial"/>
                <w:b/>
              </w:rPr>
            </w:pPr>
            <w:r w:rsidRPr="00CD7596">
              <w:rPr>
                <w:rFonts w:ascii="Arial" w:hAnsi="Arial" w:cs="Arial"/>
                <w:b/>
              </w:rPr>
              <w:t>READINGS, ASSIGNMENTS</w:t>
            </w:r>
          </w:p>
        </w:tc>
      </w:tr>
      <w:tr w:rsidR="00CB10CB" w:rsidRPr="0050639F" w:rsidTr="00CD7596">
        <w:tc>
          <w:tcPr>
            <w:tcW w:w="1098" w:type="dxa"/>
            <w:tcBorders>
              <w:top w:val="single" w:sz="6" w:space="0" w:color="000000"/>
              <w:left w:val="single" w:sz="4" w:space="0" w:color="auto"/>
              <w:bottom w:val="single" w:sz="6" w:space="0" w:color="000000"/>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Week 1</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tc>
        <w:tc>
          <w:tcPr>
            <w:tcW w:w="6732" w:type="dxa"/>
            <w:tcBorders>
              <w:top w:val="nil"/>
              <w:left w:val="single" w:sz="6" w:space="0" w:color="000000"/>
              <w:bottom w:val="single" w:sz="6" w:space="0" w:color="000000"/>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 xml:space="preserve">Introduction to </w:t>
            </w:r>
            <w:r w:rsidR="007E44BD">
              <w:rPr>
                <w:rFonts w:ascii="Arial" w:hAnsi="Arial" w:cs="Arial"/>
              </w:rPr>
              <w:t>Family and Child Services</w:t>
            </w:r>
          </w:p>
          <w:p w:rsidR="00CB10CB" w:rsidRDefault="007E44BD" w:rsidP="00E66AD8">
            <w:pPr>
              <w:pStyle w:val="BodyText2"/>
              <w:numPr>
                <w:ilvl w:val="0"/>
                <w:numId w:val="53"/>
              </w:numPr>
              <w:spacing w:line="240" w:lineRule="auto"/>
              <w:rPr>
                <w:rFonts w:ascii="Arial" w:hAnsi="Arial" w:cs="Arial"/>
              </w:rPr>
            </w:pPr>
            <w:r>
              <w:rPr>
                <w:rFonts w:ascii="Arial" w:hAnsi="Arial" w:cs="Arial"/>
              </w:rPr>
              <w:t xml:space="preserve">Historical Highlights </w:t>
            </w:r>
          </w:p>
          <w:p w:rsidR="00E66AD8" w:rsidRDefault="00E66AD8" w:rsidP="00E66AD8">
            <w:pPr>
              <w:pStyle w:val="BodyText2"/>
              <w:numPr>
                <w:ilvl w:val="0"/>
                <w:numId w:val="53"/>
              </w:numPr>
              <w:spacing w:line="240" w:lineRule="auto"/>
              <w:rPr>
                <w:rFonts w:ascii="Arial" w:hAnsi="Arial" w:cs="Arial"/>
              </w:rPr>
            </w:pPr>
            <w:r>
              <w:rPr>
                <w:rFonts w:ascii="Arial" w:hAnsi="Arial" w:cs="Arial"/>
              </w:rPr>
              <w:t>Major Federal and State Legislation</w:t>
            </w:r>
          </w:p>
          <w:p w:rsidR="00E66AD8" w:rsidRDefault="00E66AD8" w:rsidP="00E66AD8">
            <w:pPr>
              <w:pStyle w:val="BodyText2"/>
              <w:numPr>
                <w:ilvl w:val="0"/>
                <w:numId w:val="53"/>
              </w:numPr>
              <w:spacing w:line="240" w:lineRule="auto"/>
              <w:rPr>
                <w:rFonts w:ascii="Arial" w:hAnsi="Arial" w:cs="Arial"/>
              </w:rPr>
            </w:pPr>
            <w:r>
              <w:rPr>
                <w:rFonts w:ascii="Arial" w:hAnsi="Arial" w:cs="Arial"/>
              </w:rPr>
              <w:t>Public Policies for Families and Children</w:t>
            </w:r>
          </w:p>
          <w:p w:rsidR="00E66AD8" w:rsidRDefault="00E66AD8" w:rsidP="00E66AD8">
            <w:pPr>
              <w:pStyle w:val="BodyText2"/>
              <w:numPr>
                <w:ilvl w:val="0"/>
                <w:numId w:val="53"/>
              </w:numPr>
              <w:spacing w:line="240" w:lineRule="auto"/>
              <w:rPr>
                <w:rFonts w:ascii="Arial" w:hAnsi="Arial" w:cs="Arial"/>
              </w:rPr>
            </w:pPr>
            <w:r>
              <w:rPr>
                <w:rFonts w:ascii="Arial" w:hAnsi="Arial" w:cs="Arial"/>
              </w:rPr>
              <w:t>Principles of Child and Family Services</w:t>
            </w:r>
          </w:p>
          <w:p w:rsidR="00512DC5" w:rsidRDefault="00512DC5" w:rsidP="00E66AD8">
            <w:pPr>
              <w:pStyle w:val="BodyText2"/>
              <w:numPr>
                <w:ilvl w:val="0"/>
                <w:numId w:val="53"/>
              </w:numPr>
              <w:spacing w:line="240" w:lineRule="auto"/>
              <w:rPr>
                <w:rFonts w:ascii="Arial" w:hAnsi="Arial" w:cs="Arial"/>
              </w:rPr>
            </w:pPr>
            <w:r>
              <w:rPr>
                <w:rFonts w:ascii="Arial" w:hAnsi="Arial" w:cs="Arial"/>
              </w:rPr>
              <w:t>Classification of Services</w:t>
            </w:r>
          </w:p>
          <w:p w:rsidR="00512DC5" w:rsidRDefault="00512DC5" w:rsidP="00E66AD8">
            <w:pPr>
              <w:pStyle w:val="BodyText2"/>
              <w:numPr>
                <w:ilvl w:val="0"/>
                <w:numId w:val="53"/>
              </w:numPr>
              <w:spacing w:line="240" w:lineRule="auto"/>
              <w:rPr>
                <w:rFonts w:ascii="Arial" w:hAnsi="Arial" w:cs="Arial"/>
              </w:rPr>
            </w:pPr>
            <w:r>
              <w:rPr>
                <w:rFonts w:ascii="Arial" w:hAnsi="Arial" w:cs="Arial"/>
              </w:rPr>
              <w:t>What does the field of Child Welfare Encompass?</w:t>
            </w:r>
          </w:p>
          <w:p w:rsidR="00512DC5" w:rsidRPr="00512DC5" w:rsidRDefault="00512DC5" w:rsidP="00657145">
            <w:pPr>
              <w:pStyle w:val="BodyText2"/>
              <w:numPr>
                <w:ilvl w:val="0"/>
                <w:numId w:val="53"/>
              </w:numPr>
              <w:spacing w:line="240" w:lineRule="auto"/>
              <w:rPr>
                <w:rFonts w:ascii="Arial" w:hAnsi="Arial" w:cs="Arial"/>
                <w:b/>
              </w:rPr>
            </w:pPr>
            <w:r w:rsidRPr="00512DC5">
              <w:rPr>
                <w:rFonts w:ascii="Arial" w:hAnsi="Arial" w:cs="Arial"/>
              </w:rPr>
              <w:t>New Jersey’s Public Child Welfare System, its historical development, and current transformation efforts</w:t>
            </w:r>
            <w:r>
              <w:rPr>
                <w:rFonts w:ascii="Arial" w:hAnsi="Arial" w:cs="Arial"/>
              </w:rPr>
              <w:t>,</w:t>
            </w:r>
            <w:r w:rsidRPr="00512DC5">
              <w:rPr>
                <w:rFonts w:ascii="Arial" w:hAnsi="Arial" w:cs="Arial"/>
              </w:rPr>
              <w:t xml:space="preserve"> will be discussed throughout the course.</w:t>
            </w:r>
          </w:p>
          <w:p w:rsidR="00CB10CB" w:rsidRPr="00CD7596" w:rsidRDefault="00CB10CB" w:rsidP="00700B3B">
            <w:pPr>
              <w:pStyle w:val="BodyText2"/>
              <w:spacing w:line="240" w:lineRule="auto"/>
              <w:rPr>
                <w:rFonts w:ascii="Arial" w:hAnsi="Arial" w:cs="Arial"/>
                <w:i/>
              </w:rPr>
            </w:pPr>
            <w:r w:rsidRPr="00CD7596">
              <w:rPr>
                <w:rFonts w:ascii="Arial" w:hAnsi="Arial" w:cs="Arial"/>
                <w:i/>
              </w:rPr>
              <w:t xml:space="preserve">[Competencies </w:t>
            </w:r>
            <w:r w:rsidR="00700B3B">
              <w:rPr>
                <w:rFonts w:ascii="Arial" w:hAnsi="Arial" w:cs="Arial"/>
                <w:i/>
              </w:rPr>
              <w:t>addressed: 4.1,4.11</w:t>
            </w:r>
          </w:p>
        </w:tc>
        <w:tc>
          <w:tcPr>
            <w:tcW w:w="2610" w:type="dxa"/>
            <w:tcBorders>
              <w:top w:val="nil"/>
              <w:left w:val="single" w:sz="6" w:space="0" w:color="000000"/>
              <w:bottom w:val="single" w:sz="6" w:space="0" w:color="000000"/>
              <w:right w:val="single" w:sz="4" w:space="0" w:color="auto"/>
            </w:tcBorders>
            <w:shd w:val="clear" w:color="auto" w:fill="auto"/>
          </w:tcPr>
          <w:p w:rsidR="00CB10CB" w:rsidRPr="002211CD" w:rsidRDefault="002211CD" w:rsidP="00CD7596">
            <w:pPr>
              <w:pStyle w:val="BodyText2"/>
              <w:spacing w:line="240" w:lineRule="auto"/>
              <w:rPr>
                <w:rFonts w:ascii="Arial" w:hAnsi="Arial" w:cs="Arial"/>
                <w:sz w:val="22"/>
                <w:szCs w:val="22"/>
              </w:rPr>
            </w:pPr>
            <w:r>
              <w:rPr>
                <w:rFonts w:ascii="Arial" w:hAnsi="Arial" w:cs="Arial"/>
              </w:rPr>
              <w:t xml:space="preserve">Several Handouts </w:t>
            </w:r>
            <w:r w:rsidRPr="002211CD">
              <w:rPr>
                <w:rFonts w:ascii="Arial" w:hAnsi="Arial" w:cs="Arial"/>
                <w:i/>
                <w:sz w:val="22"/>
                <w:szCs w:val="22"/>
              </w:rPr>
              <w:t>(Intro to NJ Child Welfare System)</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tc>
      </w:tr>
      <w:tr w:rsidR="00CB10CB" w:rsidRPr="0050639F" w:rsidTr="00CD7596">
        <w:tc>
          <w:tcPr>
            <w:tcW w:w="1098" w:type="dxa"/>
            <w:tcBorders>
              <w:top w:val="single" w:sz="6" w:space="0" w:color="000000"/>
              <w:left w:val="single" w:sz="4" w:space="0" w:color="auto"/>
              <w:bottom w:val="single" w:sz="6" w:space="0" w:color="000000"/>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Week 2</w:t>
            </w:r>
          </w:p>
        </w:tc>
        <w:tc>
          <w:tcPr>
            <w:tcW w:w="6732" w:type="dxa"/>
            <w:tcBorders>
              <w:top w:val="nil"/>
              <w:left w:val="single" w:sz="6" w:space="0" w:color="000000"/>
              <w:bottom w:val="single" w:sz="6" w:space="0" w:color="000000"/>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Families and children</w:t>
            </w:r>
          </w:p>
          <w:p w:rsidR="00CB10CB" w:rsidRPr="00CD7596" w:rsidRDefault="00CB10CB" w:rsidP="00CD7596">
            <w:pPr>
              <w:pStyle w:val="BodyText2"/>
              <w:numPr>
                <w:ilvl w:val="0"/>
                <w:numId w:val="22"/>
              </w:numPr>
              <w:overflowPunct w:val="0"/>
              <w:autoSpaceDE w:val="0"/>
              <w:autoSpaceDN w:val="0"/>
              <w:adjustRightInd w:val="0"/>
              <w:spacing w:after="0" w:line="240" w:lineRule="auto"/>
              <w:rPr>
                <w:rFonts w:ascii="Arial" w:hAnsi="Arial" w:cs="Arial"/>
              </w:rPr>
            </w:pPr>
            <w:r w:rsidRPr="00CD7596">
              <w:rPr>
                <w:rFonts w:ascii="Arial" w:hAnsi="Arial" w:cs="Arial"/>
              </w:rPr>
              <w:t>Family responsibilities and rights</w:t>
            </w:r>
          </w:p>
          <w:p w:rsidR="00CB10CB" w:rsidRPr="00CD7596" w:rsidRDefault="00CB10CB" w:rsidP="00CD7596">
            <w:pPr>
              <w:pStyle w:val="BodyText2"/>
              <w:numPr>
                <w:ilvl w:val="0"/>
                <w:numId w:val="22"/>
              </w:numPr>
              <w:overflowPunct w:val="0"/>
              <w:autoSpaceDE w:val="0"/>
              <w:autoSpaceDN w:val="0"/>
              <w:adjustRightInd w:val="0"/>
              <w:spacing w:after="0" w:line="240" w:lineRule="auto"/>
              <w:rPr>
                <w:rFonts w:ascii="Arial" w:hAnsi="Arial" w:cs="Arial"/>
              </w:rPr>
            </w:pPr>
            <w:r w:rsidRPr="00CD7596">
              <w:rPr>
                <w:rFonts w:ascii="Arial" w:hAnsi="Arial" w:cs="Arial"/>
              </w:rPr>
              <w:t>Families as systems</w:t>
            </w:r>
          </w:p>
          <w:p w:rsidR="00CB10CB" w:rsidRPr="00CD7596" w:rsidRDefault="00CB10CB" w:rsidP="00CD7596">
            <w:pPr>
              <w:pStyle w:val="BodyText2"/>
              <w:numPr>
                <w:ilvl w:val="0"/>
                <w:numId w:val="22"/>
              </w:numPr>
              <w:overflowPunct w:val="0"/>
              <w:autoSpaceDE w:val="0"/>
              <w:autoSpaceDN w:val="0"/>
              <w:adjustRightInd w:val="0"/>
              <w:spacing w:after="0" w:line="240" w:lineRule="auto"/>
              <w:rPr>
                <w:rFonts w:ascii="Arial" w:hAnsi="Arial" w:cs="Arial"/>
              </w:rPr>
            </w:pPr>
            <w:r w:rsidRPr="00CD7596">
              <w:rPr>
                <w:rFonts w:ascii="Arial" w:hAnsi="Arial" w:cs="Arial"/>
              </w:rPr>
              <w:t>Emotional climate in families</w:t>
            </w:r>
          </w:p>
          <w:p w:rsidR="00CB10CB" w:rsidRPr="00CD7596" w:rsidRDefault="00CB10CB" w:rsidP="00CD7596">
            <w:pPr>
              <w:pStyle w:val="BodyText2"/>
              <w:numPr>
                <w:ilvl w:val="0"/>
                <w:numId w:val="22"/>
              </w:numPr>
              <w:overflowPunct w:val="0"/>
              <w:autoSpaceDE w:val="0"/>
              <w:autoSpaceDN w:val="0"/>
              <w:adjustRightInd w:val="0"/>
              <w:spacing w:after="0" w:line="240" w:lineRule="auto"/>
              <w:rPr>
                <w:rFonts w:ascii="Arial" w:hAnsi="Arial" w:cs="Arial"/>
              </w:rPr>
            </w:pPr>
            <w:r w:rsidRPr="00CD7596">
              <w:rPr>
                <w:rFonts w:ascii="Arial" w:hAnsi="Arial" w:cs="Arial"/>
              </w:rPr>
              <w:t>Families and culture</w:t>
            </w:r>
          </w:p>
          <w:p w:rsidR="00CB10CB" w:rsidRPr="00CD7596" w:rsidRDefault="00CB10CB" w:rsidP="00CD7596">
            <w:pPr>
              <w:pStyle w:val="BodyText2"/>
              <w:numPr>
                <w:ilvl w:val="0"/>
                <w:numId w:val="22"/>
              </w:numPr>
              <w:overflowPunct w:val="0"/>
              <w:autoSpaceDE w:val="0"/>
              <w:autoSpaceDN w:val="0"/>
              <w:adjustRightInd w:val="0"/>
              <w:spacing w:after="0" w:line="240" w:lineRule="auto"/>
              <w:rPr>
                <w:rFonts w:ascii="Arial" w:hAnsi="Arial" w:cs="Arial"/>
              </w:rPr>
            </w:pPr>
            <w:r w:rsidRPr="00CD7596">
              <w:rPr>
                <w:rFonts w:ascii="Arial" w:hAnsi="Arial" w:cs="Arial"/>
              </w:rPr>
              <w:t>Stress on families</w:t>
            </w:r>
          </w:p>
          <w:p w:rsidR="00CB10CB" w:rsidRPr="00CD7596" w:rsidRDefault="00CB10CB" w:rsidP="00CD7596">
            <w:pPr>
              <w:pStyle w:val="BodyText2"/>
              <w:numPr>
                <w:ilvl w:val="0"/>
                <w:numId w:val="22"/>
              </w:numPr>
              <w:overflowPunct w:val="0"/>
              <w:autoSpaceDE w:val="0"/>
              <w:autoSpaceDN w:val="0"/>
              <w:adjustRightInd w:val="0"/>
              <w:spacing w:after="0" w:line="240" w:lineRule="auto"/>
              <w:rPr>
                <w:rFonts w:ascii="Arial" w:hAnsi="Arial" w:cs="Arial"/>
              </w:rPr>
            </w:pPr>
            <w:r w:rsidRPr="00CD7596">
              <w:rPr>
                <w:rFonts w:ascii="Arial" w:hAnsi="Arial" w:cs="Arial"/>
              </w:rPr>
              <w:t>Family Problems and Dysfunction</w:t>
            </w:r>
          </w:p>
          <w:p w:rsidR="00CB10CB" w:rsidRPr="00CD7596" w:rsidRDefault="00CB10CB" w:rsidP="00CD7596">
            <w:pPr>
              <w:pStyle w:val="BodyText2"/>
              <w:numPr>
                <w:ilvl w:val="0"/>
                <w:numId w:val="22"/>
              </w:numPr>
              <w:overflowPunct w:val="0"/>
              <w:autoSpaceDE w:val="0"/>
              <w:autoSpaceDN w:val="0"/>
              <w:adjustRightInd w:val="0"/>
              <w:spacing w:after="0" w:line="240" w:lineRule="auto"/>
              <w:rPr>
                <w:rFonts w:ascii="Arial" w:hAnsi="Arial" w:cs="Arial"/>
              </w:rPr>
            </w:pPr>
            <w:r w:rsidRPr="00CD7596">
              <w:rPr>
                <w:rFonts w:ascii="Arial" w:hAnsi="Arial" w:cs="Arial"/>
              </w:rPr>
              <w:t>Family and Child Maltreatment</w:t>
            </w:r>
          </w:p>
          <w:p w:rsidR="00CB10CB" w:rsidRPr="00CD7596" w:rsidRDefault="00CB10CB" w:rsidP="00CD7596">
            <w:pPr>
              <w:pStyle w:val="BodyText2"/>
              <w:spacing w:line="240" w:lineRule="auto"/>
              <w:ind w:left="720"/>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rPr>
              <w:t>Values in child welfare practice; philosophy of child welfare practice</w:t>
            </w:r>
          </w:p>
          <w:p w:rsidR="00CB10CB" w:rsidRPr="00CD7596" w:rsidRDefault="00CB10CB" w:rsidP="00CD7596">
            <w:pPr>
              <w:pStyle w:val="BodyText2"/>
              <w:spacing w:line="240" w:lineRule="auto"/>
              <w:rPr>
                <w:rFonts w:ascii="Arial" w:hAnsi="Arial" w:cs="Arial"/>
                <w:i/>
              </w:rPr>
            </w:pPr>
          </w:p>
          <w:p w:rsidR="00CB10CB" w:rsidRPr="00CD7596" w:rsidRDefault="00CB10CB" w:rsidP="00CD7596">
            <w:pPr>
              <w:pStyle w:val="BodyText2"/>
              <w:spacing w:line="240" w:lineRule="auto"/>
              <w:rPr>
                <w:rFonts w:ascii="Arial" w:hAnsi="Arial" w:cs="Arial"/>
              </w:rPr>
            </w:pPr>
            <w:r w:rsidRPr="00CD7596">
              <w:rPr>
                <w:rFonts w:ascii="Arial" w:hAnsi="Arial" w:cs="Arial"/>
                <w:i/>
              </w:rPr>
              <w:t>[Competencies addressed: 2.1, 2.13, 3.4]</w:t>
            </w:r>
          </w:p>
        </w:tc>
        <w:tc>
          <w:tcPr>
            <w:tcW w:w="2610" w:type="dxa"/>
            <w:tcBorders>
              <w:top w:val="nil"/>
              <w:left w:val="single" w:sz="6" w:space="0" w:color="000000"/>
              <w:bottom w:val="single" w:sz="6" w:space="0" w:color="000000"/>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Crosson-Tower, Ch. 2</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rPr>
              <w:t xml:space="preserve">Goldman, et al (Foundation for Practice - </w:t>
            </w:r>
            <w:r w:rsidRPr="00235641">
              <w:rPr>
                <w:rFonts w:ascii="Arial" w:hAnsi="Arial" w:cs="Arial"/>
                <w:color w:val="FF0000"/>
              </w:rPr>
              <w:t>red book</w:t>
            </w:r>
            <w:r w:rsidRPr="00CD7596">
              <w:rPr>
                <w:rFonts w:ascii="Arial" w:hAnsi="Arial" w:cs="Arial"/>
              </w:rPr>
              <w:t xml:space="preserve">) </w:t>
            </w:r>
          </w:p>
          <w:p w:rsidR="00CB10CB" w:rsidRPr="00CD7596" w:rsidRDefault="00CB10CB" w:rsidP="00CD7596">
            <w:pPr>
              <w:pStyle w:val="BodyText2"/>
              <w:spacing w:line="240" w:lineRule="auto"/>
              <w:rPr>
                <w:rFonts w:ascii="Arial" w:hAnsi="Arial" w:cs="Arial"/>
              </w:rPr>
            </w:pPr>
            <w:r w:rsidRPr="00CD7596">
              <w:rPr>
                <w:rFonts w:ascii="Arial" w:hAnsi="Arial" w:cs="Arial"/>
              </w:rPr>
              <w:t>Ch. 2</w:t>
            </w:r>
            <w:r w:rsidR="000B234F">
              <w:rPr>
                <w:rFonts w:ascii="Arial" w:hAnsi="Arial" w:cs="Arial"/>
              </w:rPr>
              <w:t>, 3,</w:t>
            </w:r>
            <w:r w:rsidRPr="00CD7596">
              <w:rPr>
                <w:rFonts w:ascii="Arial" w:hAnsi="Arial" w:cs="Arial"/>
              </w:rPr>
              <w:t xml:space="preserve"> and App. A (91-95)</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tc>
      </w:tr>
      <w:tr w:rsidR="00CB10CB" w:rsidRPr="0050639F" w:rsidTr="00CD7596">
        <w:tc>
          <w:tcPr>
            <w:tcW w:w="1098" w:type="dxa"/>
            <w:tcBorders>
              <w:top w:val="single" w:sz="6" w:space="0" w:color="000000"/>
              <w:left w:val="single" w:sz="4" w:space="0" w:color="auto"/>
              <w:bottom w:val="single" w:sz="6" w:space="0" w:color="000000"/>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Week 3</w:t>
            </w:r>
          </w:p>
        </w:tc>
        <w:tc>
          <w:tcPr>
            <w:tcW w:w="6732" w:type="dxa"/>
            <w:tcBorders>
              <w:top w:val="single" w:sz="6" w:space="0" w:color="000000"/>
              <w:left w:val="single" w:sz="6" w:space="0" w:color="000000"/>
              <w:bottom w:val="single" w:sz="4" w:space="0" w:color="auto"/>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The social context of child neglect</w:t>
            </w:r>
          </w:p>
          <w:p w:rsidR="00CB10CB" w:rsidRPr="00CD7596" w:rsidRDefault="00CB10CB" w:rsidP="00CD7596">
            <w:pPr>
              <w:pStyle w:val="BodyText2"/>
              <w:numPr>
                <w:ilvl w:val="0"/>
                <w:numId w:val="18"/>
              </w:numPr>
              <w:overflowPunct w:val="0"/>
              <w:autoSpaceDE w:val="0"/>
              <w:autoSpaceDN w:val="0"/>
              <w:adjustRightInd w:val="0"/>
              <w:spacing w:after="0" w:line="240" w:lineRule="auto"/>
              <w:rPr>
                <w:rFonts w:ascii="Arial" w:hAnsi="Arial" w:cs="Arial"/>
              </w:rPr>
            </w:pPr>
            <w:r w:rsidRPr="00CD7596">
              <w:rPr>
                <w:rFonts w:ascii="Arial" w:hAnsi="Arial" w:cs="Arial"/>
              </w:rPr>
              <w:t>Neglect</w:t>
            </w:r>
          </w:p>
          <w:p w:rsidR="00CB10CB" w:rsidRPr="00CD7596" w:rsidRDefault="00CB10CB" w:rsidP="00CD7596">
            <w:pPr>
              <w:pStyle w:val="BodyText2"/>
              <w:numPr>
                <w:ilvl w:val="0"/>
                <w:numId w:val="18"/>
              </w:numPr>
              <w:overflowPunct w:val="0"/>
              <w:autoSpaceDE w:val="0"/>
              <w:autoSpaceDN w:val="0"/>
              <w:adjustRightInd w:val="0"/>
              <w:spacing w:after="0" w:line="240" w:lineRule="auto"/>
              <w:rPr>
                <w:rFonts w:ascii="Arial" w:hAnsi="Arial" w:cs="Arial"/>
              </w:rPr>
            </w:pPr>
            <w:r w:rsidRPr="00CD7596">
              <w:rPr>
                <w:rFonts w:ascii="Arial" w:hAnsi="Arial" w:cs="Arial"/>
              </w:rPr>
              <w:t>Poverty</w:t>
            </w:r>
          </w:p>
          <w:p w:rsidR="00CB10CB" w:rsidRPr="00CD7596" w:rsidRDefault="00CB10CB" w:rsidP="00CD7596">
            <w:pPr>
              <w:pStyle w:val="BodyText2"/>
              <w:numPr>
                <w:ilvl w:val="0"/>
                <w:numId w:val="18"/>
              </w:numPr>
              <w:overflowPunct w:val="0"/>
              <w:autoSpaceDE w:val="0"/>
              <w:autoSpaceDN w:val="0"/>
              <w:adjustRightInd w:val="0"/>
              <w:spacing w:after="0" w:line="240" w:lineRule="auto"/>
              <w:rPr>
                <w:rFonts w:ascii="Arial" w:hAnsi="Arial" w:cs="Arial"/>
              </w:rPr>
            </w:pPr>
            <w:r w:rsidRPr="00CD7596">
              <w:rPr>
                <w:rFonts w:ascii="Arial" w:hAnsi="Arial" w:cs="Arial"/>
              </w:rPr>
              <w:t>Discrimination</w:t>
            </w:r>
          </w:p>
          <w:p w:rsidR="00CB10CB" w:rsidRPr="00CD7596" w:rsidRDefault="00CB10CB" w:rsidP="00CD7596">
            <w:pPr>
              <w:pStyle w:val="BodyText2"/>
              <w:numPr>
                <w:ilvl w:val="0"/>
                <w:numId w:val="18"/>
              </w:numPr>
              <w:overflowPunct w:val="0"/>
              <w:autoSpaceDE w:val="0"/>
              <w:autoSpaceDN w:val="0"/>
              <w:adjustRightInd w:val="0"/>
              <w:spacing w:after="0" w:line="240" w:lineRule="auto"/>
              <w:rPr>
                <w:rFonts w:ascii="Arial" w:hAnsi="Arial" w:cs="Arial"/>
              </w:rPr>
            </w:pPr>
            <w:r w:rsidRPr="00CD7596">
              <w:rPr>
                <w:rFonts w:ascii="Arial" w:hAnsi="Arial" w:cs="Arial"/>
              </w:rPr>
              <w:t>Violence</w:t>
            </w:r>
          </w:p>
          <w:p w:rsidR="00CB10CB" w:rsidRPr="00CD7596" w:rsidRDefault="00CB10CB" w:rsidP="00CD7596">
            <w:pPr>
              <w:pStyle w:val="BodyText2"/>
              <w:numPr>
                <w:ilvl w:val="0"/>
                <w:numId w:val="18"/>
              </w:numPr>
              <w:overflowPunct w:val="0"/>
              <w:autoSpaceDE w:val="0"/>
              <w:autoSpaceDN w:val="0"/>
              <w:adjustRightInd w:val="0"/>
              <w:spacing w:after="0" w:line="240" w:lineRule="auto"/>
              <w:rPr>
                <w:rFonts w:ascii="Arial" w:hAnsi="Arial" w:cs="Arial"/>
              </w:rPr>
            </w:pPr>
            <w:r w:rsidRPr="00CD7596">
              <w:rPr>
                <w:rFonts w:ascii="Arial" w:hAnsi="Arial" w:cs="Arial"/>
              </w:rPr>
              <w:t>Substance abuse</w:t>
            </w:r>
          </w:p>
          <w:p w:rsidR="00CB10CB" w:rsidRPr="00CD7596" w:rsidRDefault="00CB10CB" w:rsidP="00CD7596">
            <w:pPr>
              <w:pStyle w:val="BodyText2"/>
              <w:numPr>
                <w:ilvl w:val="0"/>
                <w:numId w:val="18"/>
              </w:numPr>
              <w:overflowPunct w:val="0"/>
              <w:autoSpaceDE w:val="0"/>
              <w:autoSpaceDN w:val="0"/>
              <w:adjustRightInd w:val="0"/>
              <w:spacing w:after="0" w:line="240" w:lineRule="auto"/>
              <w:rPr>
                <w:rFonts w:ascii="Arial" w:hAnsi="Arial" w:cs="Arial"/>
              </w:rPr>
            </w:pPr>
            <w:r w:rsidRPr="00CD7596">
              <w:rPr>
                <w:rFonts w:ascii="Arial" w:hAnsi="Arial" w:cs="Arial"/>
              </w:rPr>
              <w:t>Homelessness</w:t>
            </w:r>
          </w:p>
          <w:p w:rsidR="00CB10CB" w:rsidRPr="00CD7596" w:rsidRDefault="00CB10CB" w:rsidP="00CD7596">
            <w:pPr>
              <w:pStyle w:val="BodyText2"/>
              <w:numPr>
                <w:ilvl w:val="0"/>
                <w:numId w:val="18"/>
              </w:numPr>
              <w:overflowPunct w:val="0"/>
              <w:autoSpaceDE w:val="0"/>
              <w:autoSpaceDN w:val="0"/>
              <w:adjustRightInd w:val="0"/>
              <w:spacing w:after="0" w:line="240" w:lineRule="auto"/>
              <w:rPr>
                <w:rFonts w:ascii="Arial" w:hAnsi="Arial" w:cs="Arial"/>
              </w:rPr>
            </w:pPr>
            <w:r w:rsidRPr="00CD7596">
              <w:rPr>
                <w:rFonts w:ascii="Arial" w:hAnsi="Arial" w:cs="Arial"/>
              </w:rPr>
              <w:t>Mental illness and developmental disabilities</w:t>
            </w:r>
          </w:p>
          <w:p w:rsidR="00CB10CB" w:rsidRPr="00CD7596" w:rsidRDefault="00CB10CB" w:rsidP="00CD7596">
            <w:pPr>
              <w:pStyle w:val="BodyText2"/>
              <w:numPr>
                <w:ilvl w:val="0"/>
                <w:numId w:val="18"/>
              </w:numPr>
              <w:overflowPunct w:val="0"/>
              <w:autoSpaceDE w:val="0"/>
              <w:autoSpaceDN w:val="0"/>
              <w:adjustRightInd w:val="0"/>
              <w:spacing w:after="0" w:line="240" w:lineRule="auto"/>
              <w:rPr>
                <w:rFonts w:ascii="Arial" w:hAnsi="Arial" w:cs="Arial"/>
              </w:rPr>
            </w:pPr>
            <w:r w:rsidRPr="00CD7596">
              <w:rPr>
                <w:rFonts w:ascii="Arial" w:hAnsi="Arial" w:cs="Arial"/>
              </w:rPr>
              <w:t>Neglected Children</w:t>
            </w:r>
          </w:p>
          <w:p w:rsidR="00CB10CB" w:rsidRPr="00CD7596" w:rsidRDefault="00CB10CB" w:rsidP="00CD7596">
            <w:pPr>
              <w:pStyle w:val="BodyText2"/>
              <w:numPr>
                <w:ilvl w:val="0"/>
                <w:numId w:val="18"/>
              </w:numPr>
              <w:overflowPunct w:val="0"/>
              <w:autoSpaceDE w:val="0"/>
              <w:autoSpaceDN w:val="0"/>
              <w:adjustRightInd w:val="0"/>
              <w:spacing w:after="0" w:line="240" w:lineRule="auto"/>
              <w:rPr>
                <w:rFonts w:ascii="Arial" w:hAnsi="Arial" w:cs="Arial"/>
              </w:rPr>
            </w:pPr>
            <w:r w:rsidRPr="00CD7596">
              <w:rPr>
                <w:rFonts w:ascii="Arial" w:hAnsi="Arial" w:cs="Arial"/>
              </w:rPr>
              <w:t>Neglectful Parents</w:t>
            </w:r>
          </w:p>
          <w:p w:rsidR="00CB10CB" w:rsidRPr="00CD7596" w:rsidRDefault="00CB10CB" w:rsidP="00CD7596">
            <w:pPr>
              <w:pStyle w:val="BodyText2"/>
              <w:numPr>
                <w:ilvl w:val="0"/>
                <w:numId w:val="18"/>
              </w:numPr>
              <w:overflowPunct w:val="0"/>
              <w:autoSpaceDE w:val="0"/>
              <w:autoSpaceDN w:val="0"/>
              <w:adjustRightInd w:val="0"/>
              <w:spacing w:after="0" w:line="240" w:lineRule="auto"/>
              <w:rPr>
                <w:rFonts w:ascii="Arial" w:hAnsi="Arial" w:cs="Arial"/>
              </w:rPr>
            </w:pPr>
            <w:r w:rsidRPr="00CD7596">
              <w:rPr>
                <w:rFonts w:ascii="Arial" w:hAnsi="Arial" w:cs="Arial"/>
              </w:rPr>
              <w:t>Problems in Intervention</w:t>
            </w:r>
          </w:p>
          <w:p w:rsidR="00CB10CB" w:rsidRPr="00CD7596" w:rsidRDefault="00CB10CB" w:rsidP="00CD7596">
            <w:pPr>
              <w:pStyle w:val="BodyText2"/>
              <w:numPr>
                <w:ilvl w:val="0"/>
                <w:numId w:val="18"/>
              </w:numPr>
              <w:overflowPunct w:val="0"/>
              <w:autoSpaceDE w:val="0"/>
              <w:autoSpaceDN w:val="0"/>
              <w:adjustRightInd w:val="0"/>
              <w:spacing w:after="0" w:line="240" w:lineRule="auto"/>
              <w:rPr>
                <w:rFonts w:ascii="Arial" w:hAnsi="Arial" w:cs="Arial"/>
              </w:rPr>
            </w:pPr>
            <w:r w:rsidRPr="00CD7596">
              <w:rPr>
                <w:rFonts w:ascii="Arial" w:hAnsi="Arial" w:cs="Arial"/>
              </w:rPr>
              <w:t>Risk and protective factors</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i/>
              </w:rPr>
              <w:t>Video “Recognizing &amp; Preventing Child Neglect”</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i/>
              </w:rPr>
              <w:t>[Competencies addressed: 2.1,2.2, 2.4, 2.6, 3.1,3.3,]</w:t>
            </w:r>
          </w:p>
        </w:tc>
        <w:tc>
          <w:tcPr>
            <w:tcW w:w="2610" w:type="dxa"/>
            <w:tcBorders>
              <w:top w:val="single" w:sz="6" w:space="0" w:color="000000"/>
              <w:left w:val="single" w:sz="6" w:space="0" w:color="000000"/>
              <w:bottom w:val="single" w:sz="4" w:space="0" w:color="auto"/>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Crosson-Tower, Ch. 4</w:t>
            </w:r>
          </w:p>
          <w:p w:rsidR="00CB10CB" w:rsidRPr="00CD7596" w:rsidRDefault="00CB10CB" w:rsidP="00CD7596">
            <w:pPr>
              <w:pStyle w:val="BodyText2"/>
              <w:spacing w:line="240" w:lineRule="auto"/>
              <w:rPr>
                <w:rFonts w:ascii="Arial" w:hAnsi="Arial" w:cs="Arial"/>
              </w:rPr>
            </w:pPr>
          </w:p>
          <w:p w:rsidR="00CB10CB" w:rsidRPr="00235641" w:rsidRDefault="00CB10CB" w:rsidP="00CD7596">
            <w:pPr>
              <w:pStyle w:val="BodyText2"/>
              <w:spacing w:line="240" w:lineRule="auto"/>
              <w:rPr>
                <w:rFonts w:ascii="Arial" w:hAnsi="Arial" w:cs="Arial"/>
                <w:color w:val="76923C" w:themeColor="accent3" w:themeShade="BF"/>
              </w:rPr>
            </w:pPr>
            <w:r w:rsidRPr="00CD7596">
              <w:rPr>
                <w:rFonts w:ascii="Arial" w:hAnsi="Arial" w:cs="Arial"/>
              </w:rPr>
              <w:t xml:space="preserve">DePanfilis (Child Neglect - </w:t>
            </w:r>
            <w:r w:rsidRPr="00235641">
              <w:rPr>
                <w:rFonts w:ascii="Arial" w:hAnsi="Arial" w:cs="Arial"/>
                <w:color w:val="76923C" w:themeColor="accent3" w:themeShade="BF"/>
              </w:rPr>
              <w:t>light green book)</w:t>
            </w:r>
          </w:p>
          <w:p w:rsidR="00CB10CB" w:rsidRPr="00CD7596" w:rsidRDefault="00CB10CB" w:rsidP="00CD7596">
            <w:pPr>
              <w:pStyle w:val="BodyText2"/>
              <w:spacing w:line="240" w:lineRule="auto"/>
              <w:rPr>
                <w:rFonts w:ascii="Arial" w:hAnsi="Arial" w:cs="Arial"/>
              </w:rPr>
            </w:pPr>
            <w:r w:rsidRPr="00CD7596">
              <w:rPr>
                <w:rFonts w:ascii="Arial" w:hAnsi="Arial" w:cs="Arial"/>
              </w:rPr>
              <w:t xml:space="preserve">Ch. </w:t>
            </w:r>
            <w:r w:rsidR="000B234F">
              <w:rPr>
                <w:rFonts w:ascii="Arial" w:hAnsi="Arial" w:cs="Arial"/>
              </w:rPr>
              <w:t>1,2,3,</w:t>
            </w:r>
            <w:r w:rsidRPr="00CD7596">
              <w:rPr>
                <w:rFonts w:ascii="Arial" w:hAnsi="Arial" w:cs="Arial"/>
              </w:rPr>
              <w:t xml:space="preserve">4 </w:t>
            </w:r>
          </w:p>
          <w:p w:rsidR="00F177F7" w:rsidRDefault="00F177F7" w:rsidP="00CD7596">
            <w:pPr>
              <w:pStyle w:val="BodyText2"/>
              <w:spacing w:line="240" w:lineRule="auto"/>
              <w:rPr>
                <w:rFonts w:ascii="Arial" w:hAnsi="Arial" w:cs="Arial"/>
                <w:sz w:val="22"/>
                <w:szCs w:val="22"/>
              </w:rPr>
            </w:pPr>
          </w:p>
          <w:p w:rsidR="00CB10CB" w:rsidRPr="00F177F7" w:rsidRDefault="000B234F" w:rsidP="00CD7596">
            <w:pPr>
              <w:pStyle w:val="BodyText2"/>
              <w:spacing w:line="240" w:lineRule="auto"/>
              <w:rPr>
                <w:rFonts w:ascii="Arial" w:hAnsi="Arial" w:cs="Arial"/>
                <w:sz w:val="22"/>
                <w:szCs w:val="22"/>
              </w:rPr>
            </w:pPr>
            <w:r w:rsidRPr="00EB3382">
              <w:rPr>
                <w:rFonts w:ascii="Arial" w:hAnsi="Arial" w:cs="Arial"/>
                <w:i/>
                <w:sz w:val="22"/>
                <w:szCs w:val="22"/>
              </w:rPr>
              <w:t>Acts of Omission: An Overview of Child Neglect (2012)</w:t>
            </w:r>
            <w:r w:rsidR="008E22D7">
              <w:rPr>
                <w:rFonts w:ascii="Arial" w:hAnsi="Arial" w:cs="Arial"/>
                <w:sz w:val="22"/>
                <w:szCs w:val="22"/>
              </w:rPr>
              <w:t xml:space="preserve"> </w:t>
            </w:r>
            <w:r w:rsidR="00EB3382" w:rsidRPr="00EB3382">
              <w:rPr>
                <w:rFonts w:ascii="Arial" w:hAnsi="Arial" w:cs="Arial"/>
                <w:sz w:val="22"/>
                <w:szCs w:val="22"/>
              </w:rPr>
              <w:t>(</w:t>
            </w:r>
            <w:r w:rsidR="008E22D7" w:rsidRPr="00EB3382">
              <w:rPr>
                <w:rFonts w:ascii="Arial" w:hAnsi="Arial" w:cs="Arial"/>
                <w:sz w:val="22"/>
                <w:szCs w:val="22"/>
              </w:rPr>
              <w:t>See Recommended Re</w:t>
            </w:r>
            <w:r w:rsidR="00EB3382" w:rsidRPr="00EB3382">
              <w:rPr>
                <w:rFonts w:ascii="Arial" w:hAnsi="Arial" w:cs="Arial"/>
                <w:sz w:val="22"/>
                <w:szCs w:val="22"/>
              </w:rPr>
              <w:t xml:space="preserve">adings </w:t>
            </w:r>
            <w:r w:rsidR="008E22D7" w:rsidRPr="00EB3382">
              <w:rPr>
                <w:rFonts w:ascii="Arial" w:hAnsi="Arial" w:cs="Arial"/>
                <w:sz w:val="22"/>
                <w:szCs w:val="22"/>
              </w:rPr>
              <w:t>Above</w:t>
            </w:r>
            <w:r w:rsidR="00EB3382" w:rsidRPr="00EB3382">
              <w:rPr>
                <w:rFonts w:ascii="Arial" w:hAnsi="Arial" w:cs="Arial"/>
                <w:sz w:val="22"/>
                <w:szCs w:val="22"/>
              </w:rPr>
              <w:t>)</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tc>
      </w:tr>
      <w:tr w:rsidR="00CB10CB" w:rsidRPr="0050639F" w:rsidTr="00CD7596">
        <w:tc>
          <w:tcPr>
            <w:tcW w:w="1098" w:type="dxa"/>
            <w:tcBorders>
              <w:top w:val="single" w:sz="6" w:space="0" w:color="000000"/>
              <w:left w:val="single" w:sz="4" w:space="0" w:color="auto"/>
              <w:bottom w:val="single" w:sz="6" w:space="0" w:color="000000"/>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lastRenderedPageBreak/>
              <w:t>Week 4</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tc>
        <w:tc>
          <w:tcPr>
            <w:tcW w:w="6732" w:type="dxa"/>
            <w:tcBorders>
              <w:top w:val="single" w:sz="6" w:space="0" w:color="000000"/>
              <w:left w:val="single" w:sz="6" w:space="0" w:color="000000"/>
              <w:bottom w:val="single" w:sz="6" w:space="0" w:color="000000"/>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Physical Abuse of Children</w:t>
            </w:r>
          </w:p>
          <w:p w:rsidR="00CB10CB" w:rsidRPr="00CD7596" w:rsidRDefault="00CB10CB" w:rsidP="00CD7596">
            <w:pPr>
              <w:pStyle w:val="BodyText2"/>
              <w:numPr>
                <w:ilvl w:val="0"/>
                <w:numId w:val="23"/>
              </w:numPr>
              <w:overflowPunct w:val="0"/>
              <w:autoSpaceDE w:val="0"/>
              <w:autoSpaceDN w:val="0"/>
              <w:adjustRightInd w:val="0"/>
              <w:spacing w:after="0" w:line="240" w:lineRule="auto"/>
              <w:rPr>
                <w:rFonts w:ascii="Arial" w:hAnsi="Arial" w:cs="Arial"/>
              </w:rPr>
            </w:pPr>
            <w:r w:rsidRPr="00CD7596">
              <w:rPr>
                <w:rFonts w:ascii="Arial" w:hAnsi="Arial" w:cs="Arial"/>
              </w:rPr>
              <w:t>Scope of the problem</w:t>
            </w:r>
          </w:p>
          <w:p w:rsidR="00CB10CB" w:rsidRPr="00CD7596" w:rsidRDefault="00CB10CB" w:rsidP="00CD7596">
            <w:pPr>
              <w:pStyle w:val="BodyText2"/>
              <w:numPr>
                <w:ilvl w:val="0"/>
                <w:numId w:val="23"/>
              </w:numPr>
              <w:overflowPunct w:val="0"/>
              <w:autoSpaceDE w:val="0"/>
              <w:autoSpaceDN w:val="0"/>
              <w:adjustRightInd w:val="0"/>
              <w:spacing w:after="0" w:line="240" w:lineRule="auto"/>
              <w:rPr>
                <w:rFonts w:ascii="Arial" w:hAnsi="Arial" w:cs="Arial"/>
              </w:rPr>
            </w:pPr>
            <w:r w:rsidRPr="00CD7596">
              <w:rPr>
                <w:rFonts w:ascii="Arial" w:hAnsi="Arial" w:cs="Arial"/>
              </w:rPr>
              <w:t>Risk and protective factors</w:t>
            </w:r>
          </w:p>
          <w:p w:rsidR="00CB10CB" w:rsidRPr="00CD7596" w:rsidRDefault="00CB10CB" w:rsidP="00CD7596">
            <w:pPr>
              <w:pStyle w:val="BodyText2"/>
              <w:numPr>
                <w:ilvl w:val="0"/>
                <w:numId w:val="20"/>
              </w:numPr>
              <w:overflowPunct w:val="0"/>
              <w:autoSpaceDE w:val="0"/>
              <w:autoSpaceDN w:val="0"/>
              <w:adjustRightInd w:val="0"/>
              <w:spacing w:after="0" w:line="240" w:lineRule="auto"/>
              <w:rPr>
                <w:rFonts w:ascii="Arial" w:hAnsi="Arial" w:cs="Arial"/>
              </w:rPr>
            </w:pPr>
            <w:r w:rsidRPr="00CD7596">
              <w:rPr>
                <w:rFonts w:ascii="Arial" w:hAnsi="Arial" w:cs="Arial"/>
              </w:rPr>
              <w:t>Physical, emotional, and behavioral indicators</w:t>
            </w:r>
          </w:p>
          <w:p w:rsidR="00CB10CB" w:rsidRPr="00CD7596" w:rsidRDefault="00CB10CB" w:rsidP="00CD7596">
            <w:pPr>
              <w:pStyle w:val="BodyText2"/>
              <w:numPr>
                <w:ilvl w:val="0"/>
                <w:numId w:val="20"/>
              </w:numPr>
              <w:overflowPunct w:val="0"/>
              <w:autoSpaceDE w:val="0"/>
              <w:autoSpaceDN w:val="0"/>
              <w:adjustRightInd w:val="0"/>
              <w:spacing w:after="0" w:line="240" w:lineRule="auto"/>
              <w:rPr>
                <w:rFonts w:ascii="Arial" w:hAnsi="Arial" w:cs="Arial"/>
              </w:rPr>
            </w:pPr>
            <w:r w:rsidRPr="00CD7596">
              <w:rPr>
                <w:rFonts w:ascii="Arial" w:hAnsi="Arial" w:cs="Arial"/>
              </w:rPr>
              <w:t xml:space="preserve">Domestic Violence </w:t>
            </w:r>
          </w:p>
          <w:p w:rsidR="00CB10CB" w:rsidRPr="00CD7596" w:rsidRDefault="00CB10CB" w:rsidP="00CD7596">
            <w:pPr>
              <w:pStyle w:val="BodyText2"/>
              <w:numPr>
                <w:ilvl w:val="0"/>
                <w:numId w:val="20"/>
              </w:numPr>
              <w:overflowPunct w:val="0"/>
              <w:autoSpaceDE w:val="0"/>
              <w:autoSpaceDN w:val="0"/>
              <w:adjustRightInd w:val="0"/>
              <w:spacing w:after="0" w:line="240" w:lineRule="auto"/>
              <w:rPr>
                <w:rFonts w:ascii="Arial" w:hAnsi="Arial" w:cs="Arial"/>
              </w:rPr>
            </w:pPr>
            <w:r w:rsidRPr="00CD7596">
              <w:rPr>
                <w:rFonts w:ascii="Arial" w:hAnsi="Arial" w:cs="Arial"/>
              </w:rPr>
              <w:t>Impact of war on family violence</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i/>
              </w:rPr>
            </w:pPr>
            <w:r w:rsidRPr="00CD7596">
              <w:rPr>
                <w:rFonts w:ascii="Arial" w:hAnsi="Arial" w:cs="Arial"/>
                <w:i/>
              </w:rPr>
              <w:t>Video “Recognizing &amp; Preventing Physical Child Abuse”</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i/>
              </w:rPr>
              <w:t>[Competencies addressed: 2.3,3.5,3.11]</w:t>
            </w:r>
          </w:p>
        </w:tc>
        <w:tc>
          <w:tcPr>
            <w:tcW w:w="2610" w:type="dxa"/>
            <w:tcBorders>
              <w:top w:val="single" w:sz="4" w:space="0" w:color="auto"/>
              <w:left w:val="single" w:sz="4" w:space="0" w:color="auto"/>
              <w:bottom w:val="single" w:sz="6" w:space="0" w:color="000000"/>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Crosson-Tower, Ch. 5</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rPr>
              <w:t>Goldman, et al</w:t>
            </w:r>
            <w:r w:rsidRPr="00235641">
              <w:rPr>
                <w:rFonts w:ascii="Arial" w:hAnsi="Arial" w:cs="Arial"/>
                <w:color w:val="FF0000"/>
              </w:rPr>
              <w:t xml:space="preserve">.(red book) </w:t>
            </w:r>
            <w:r w:rsidRPr="00CD7596">
              <w:rPr>
                <w:rFonts w:ascii="Arial" w:hAnsi="Arial" w:cs="Arial"/>
              </w:rPr>
              <w:t>Ch. 4, 5, 6</w:t>
            </w:r>
          </w:p>
          <w:p w:rsidR="00EB3382" w:rsidRPr="00F177F7" w:rsidRDefault="000B234F" w:rsidP="00EB3382">
            <w:pPr>
              <w:pStyle w:val="BodyText2"/>
              <w:spacing w:line="240" w:lineRule="auto"/>
              <w:rPr>
                <w:rFonts w:ascii="Arial" w:hAnsi="Arial" w:cs="Arial"/>
                <w:sz w:val="22"/>
                <w:szCs w:val="22"/>
              </w:rPr>
            </w:pPr>
            <w:r w:rsidRPr="00EB3382">
              <w:rPr>
                <w:rFonts w:ascii="Arial" w:hAnsi="Arial" w:cs="Arial"/>
                <w:i/>
                <w:sz w:val="22"/>
                <w:szCs w:val="22"/>
              </w:rPr>
              <w:t>What is Child Abuse and Neglect?</w:t>
            </w:r>
            <w:r w:rsidR="00F177F7" w:rsidRPr="00EB3382">
              <w:rPr>
                <w:rFonts w:ascii="Arial" w:hAnsi="Arial" w:cs="Arial"/>
                <w:i/>
                <w:sz w:val="22"/>
                <w:szCs w:val="22"/>
              </w:rPr>
              <w:t xml:space="preserve"> Recognizing the Signs and Symptoms (2013)</w:t>
            </w:r>
            <w:r w:rsidR="00EB3382">
              <w:rPr>
                <w:rFonts w:ascii="Arial" w:hAnsi="Arial" w:cs="Arial"/>
                <w:sz w:val="22"/>
                <w:szCs w:val="22"/>
              </w:rPr>
              <w:t xml:space="preserve"> </w:t>
            </w:r>
            <w:r w:rsidR="00EB3382" w:rsidRPr="00EB3382">
              <w:rPr>
                <w:rFonts w:ascii="Arial" w:hAnsi="Arial" w:cs="Arial"/>
                <w:sz w:val="22"/>
                <w:szCs w:val="22"/>
              </w:rPr>
              <w:t>(See Recommended Readings Above)</w:t>
            </w:r>
          </w:p>
          <w:p w:rsidR="00CB10CB" w:rsidRPr="00F177F7" w:rsidRDefault="00CB10CB" w:rsidP="00CD7596">
            <w:pPr>
              <w:pStyle w:val="BodyText2"/>
              <w:spacing w:line="240" w:lineRule="auto"/>
              <w:rPr>
                <w:rFonts w:ascii="Arial" w:hAnsi="Arial" w:cs="Arial"/>
                <w:sz w:val="22"/>
                <w:szCs w:val="22"/>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tc>
      </w:tr>
      <w:tr w:rsidR="00CB10CB" w:rsidRPr="0050639F" w:rsidTr="00CD7596">
        <w:tc>
          <w:tcPr>
            <w:tcW w:w="1098" w:type="dxa"/>
            <w:tcBorders>
              <w:top w:val="single" w:sz="6" w:space="0" w:color="000000"/>
              <w:left w:val="single" w:sz="4" w:space="0" w:color="auto"/>
              <w:bottom w:val="single" w:sz="6" w:space="0" w:color="000000"/>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Week 5</w:t>
            </w:r>
          </w:p>
        </w:tc>
        <w:tc>
          <w:tcPr>
            <w:tcW w:w="6732" w:type="dxa"/>
            <w:tcBorders>
              <w:top w:val="single" w:sz="6" w:space="0" w:color="000000"/>
              <w:left w:val="single" w:sz="6" w:space="0" w:color="000000"/>
              <w:bottom w:val="single" w:sz="6" w:space="0" w:color="000000"/>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A Day in the Life of a Protective Service Worker:</w:t>
            </w:r>
          </w:p>
          <w:p w:rsidR="00CB10CB" w:rsidRPr="00CD7596" w:rsidRDefault="00CB10CB" w:rsidP="00CD7596">
            <w:pPr>
              <w:pStyle w:val="BodyText2"/>
              <w:numPr>
                <w:ilvl w:val="0"/>
                <w:numId w:val="50"/>
              </w:numPr>
              <w:overflowPunct w:val="0"/>
              <w:autoSpaceDE w:val="0"/>
              <w:autoSpaceDN w:val="0"/>
              <w:adjustRightInd w:val="0"/>
              <w:spacing w:after="0" w:line="240" w:lineRule="auto"/>
              <w:rPr>
                <w:rFonts w:ascii="Arial" w:hAnsi="Arial" w:cs="Arial"/>
              </w:rPr>
            </w:pPr>
            <w:r w:rsidRPr="00CD7596">
              <w:rPr>
                <w:rFonts w:ascii="Arial" w:hAnsi="Arial" w:cs="Arial"/>
              </w:rPr>
              <w:t>Caseload management</w:t>
            </w:r>
          </w:p>
          <w:p w:rsidR="00CB10CB" w:rsidRPr="00CD7596" w:rsidRDefault="00CB10CB" w:rsidP="00CD7596">
            <w:pPr>
              <w:pStyle w:val="BodyText2"/>
              <w:numPr>
                <w:ilvl w:val="0"/>
                <w:numId w:val="50"/>
              </w:numPr>
              <w:overflowPunct w:val="0"/>
              <w:autoSpaceDE w:val="0"/>
              <w:autoSpaceDN w:val="0"/>
              <w:adjustRightInd w:val="0"/>
              <w:spacing w:after="0" w:line="240" w:lineRule="auto"/>
              <w:rPr>
                <w:rFonts w:ascii="Arial" w:hAnsi="Arial" w:cs="Arial"/>
              </w:rPr>
            </w:pPr>
            <w:r w:rsidRPr="00CD7596">
              <w:rPr>
                <w:rFonts w:ascii="Arial" w:hAnsi="Arial" w:cs="Arial"/>
              </w:rPr>
              <w:t>Secondary Traumatic Stress and the CPS worker</w:t>
            </w:r>
          </w:p>
          <w:p w:rsidR="00CB10CB" w:rsidRPr="00CD7596" w:rsidRDefault="00CB10CB" w:rsidP="00CD7596">
            <w:pPr>
              <w:pStyle w:val="BodyText2"/>
              <w:numPr>
                <w:ilvl w:val="0"/>
                <w:numId w:val="50"/>
              </w:numPr>
              <w:overflowPunct w:val="0"/>
              <w:autoSpaceDE w:val="0"/>
              <w:autoSpaceDN w:val="0"/>
              <w:adjustRightInd w:val="0"/>
              <w:spacing w:after="0" w:line="240" w:lineRule="auto"/>
              <w:rPr>
                <w:rFonts w:ascii="Arial" w:hAnsi="Arial" w:cs="Arial"/>
              </w:rPr>
            </w:pPr>
            <w:r w:rsidRPr="00CD7596">
              <w:rPr>
                <w:rFonts w:ascii="Arial" w:hAnsi="Arial" w:cs="Arial"/>
              </w:rPr>
              <w:t>Recognizing biases, individual and systemic</w:t>
            </w:r>
          </w:p>
          <w:p w:rsidR="00CB10CB" w:rsidRPr="00CD7596" w:rsidRDefault="00CB10CB" w:rsidP="00CD7596">
            <w:pPr>
              <w:pStyle w:val="BodyText2"/>
              <w:numPr>
                <w:ilvl w:val="0"/>
                <w:numId w:val="50"/>
              </w:numPr>
              <w:overflowPunct w:val="0"/>
              <w:autoSpaceDE w:val="0"/>
              <w:autoSpaceDN w:val="0"/>
              <w:adjustRightInd w:val="0"/>
              <w:spacing w:after="0" w:line="240" w:lineRule="auto"/>
              <w:rPr>
                <w:rFonts w:ascii="Arial" w:hAnsi="Arial" w:cs="Arial"/>
              </w:rPr>
            </w:pPr>
            <w:r w:rsidRPr="00CD7596">
              <w:rPr>
                <w:rFonts w:ascii="Arial" w:hAnsi="Arial" w:cs="Arial"/>
              </w:rPr>
              <w:t>Documentation in Child Welfare</w:t>
            </w:r>
          </w:p>
          <w:p w:rsidR="00CB10CB" w:rsidRPr="00CD7596" w:rsidRDefault="00CB10CB" w:rsidP="00CD7596">
            <w:pPr>
              <w:pStyle w:val="BodyText2"/>
              <w:numPr>
                <w:ilvl w:val="0"/>
                <w:numId w:val="50"/>
              </w:numPr>
              <w:overflowPunct w:val="0"/>
              <w:autoSpaceDE w:val="0"/>
              <w:autoSpaceDN w:val="0"/>
              <w:adjustRightInd w:val="0"/>
              <w:spacing w:after="0" w:line="240" w:lineRule="auto"/>
              <w:rPr>
                <w:rFonts w:ascii="Arial" w:hAnsi="Arial" w:cs="Arial"/>
              </w:rPr>
            </w:pPr>
            <w:r w:rsidRPr="00CD7596">
              <w:rPr>
                <w:rFonts w:ascii="Arial" w:hAnsi="Arial" w:cs="Arial"/>
              </w:rPr>
              <w:t>Worker safety</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i/>
              </w:rPr>
            </w:pPr>
            <w:r w:rsidRPr="00CD7596">
              <w:rPr>
                <w:rFonts w:ascii="Arial" w:hAnsi="Arial" w:cs="Arial"/>
                <w:i/>
              </w:rPr>
              <w:t>View video of Realistic Job Preview from Child Welfare Gateway</w:t>
            </w:r>
          </w:p>
          <w:p w:rsidR="00CB10CB" w:rsidRPr="00CD7596" w:rsidRDefault="00911AA3" w:rsidP="00CD7596">
            <w:pPr>
              <w:rPr>
                <w:rFonts w:ascii="Arial" w:hAnsi="Arial" w:cs="Arial"/>
              </w:rPr>
            </w:pPr>
            <w:hyperlink r:id="rId31" w:history="1">
              <w:r w:rsidR="00CB10CB" w:rsidRPr="00CD7596">
                <w:rPr>
                  <w:rStyle w:val="Hyperlink"/>
                  <w:rFonts w:ascii="Arial" w:hAnsi="Arial" w:cs="Arial"/>
                </w:rPr>
                <w:t>http://www.childwelfare.gov/learningcenter/rjp.cfm</w:t>
              </w:r>
            </w:hyperlink>
            <w:r w:rsidR="00CB10CB" w:rsidRPr="00CD7596">
              <w:rPr>
                <w:rFonts w:ascii="Arial" w:hAnsi="Arial" w:cs="Arial"/>
              </w:rPr>
              <w:t xml:space="preserve"> </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i/>
              </w:rPr>
              <w:t>[Competencies addressed: 1.1,2.2, 2.15,4.6,4.7]</w:t>
            </w:r>
          </w:p>
        </w:tc>
        <w:tc>
          <w:tcPr>
            <w:tcW w:w="2610" w:type="dxa"/>
            <w:tcBorders>
              <w:top w:val="single" w:sz="6" w:space="0" w:color="000000"/>
              <w:left w:val="single" w:sz="6" w:space="0" w:color="000000"/>
              <w:bottom w:val="single" w:sz="6" w:space="0" w:color="000000"/>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Crosson-Tower, Ch. 16</w:t>
            </w:r>
          </w:p>
          <w:p w:rsidR="00CB10CB" w:rsidRPr="00CD7596" w:rsidRDefault="00CB10CB" w:rsidP="00CD7596">
            <w:pPr>
              <w:pStyle w:val="BodyText2"/>
              <w:spacing w:line="240" w:lineRule="auto"/>
              <w:rPr>
                <w:rFonts w:ascii="Arial" w:hAnsi="Arial" w:cs="Arial"/>
              </w:rPr>
            </w:pPr>
          </w:p>
          <w:p w:rsidR="00CB10CB" w:rsidRDefault="00CB10CB" w:rsidP="00CD7596">
            <w:pPr>
              <w:pStyle w:val="BodyText2"/>
              <w:spacing w:line="240" w:lineRule="auto"/>
              <w:rPr>
                <w:rFonts w:ascii="Arial" w:hAnsi="Arial" w:cs="Arial"/>
              </w:rPr>
            </w:pPr>
            <w:r w:rsidRPr="00CD7596">
              <w:rPr>
                <w:rFonts w:ascii="Arial" w:hAnsi="Arial" w:cs="Arial"/>
              </w:rPr>
              <w:t xml:space="preserve">DePanfilis, Salus, A Guide for Caseworkers </w:t>
            </w:r>
            <w:r w:rsidRPr="00235641">
              <w:rPr>
                <w:rFonts w:ascii="Arial" w:hAnsi="Arial" w:cs="Arial"/>
                <w:color w:val="0070C0"/>
              </w:rPr>
              <w:t xml:space="preserve">(blue book) </w:t>
            </w:r>
            <w:r w:rsidR="00D25E70">
              <w:rPr>
                <w:rFonts w:ascii="Arial" w:hAnsi="Arial" w:cs="Arial"/>
              </w:rPr>
              <w:t>C</w:t>
            </w:r>
            <w:r w:rsidR="00155594">
              <w:rPr>
                <w:rFonts w:ascii="Arial" w:hAnsi="Arial" w:cs="Arial"/>
              </w:rPr>
              <w:t>h.1,2,3</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b/>
              </w:rPr>
            </w:pPr>
            <w:r w:rsidRPr="00CD7596">
              <w:rPr>
                <w:rFonts w:ascii="Arial" w:hAnsi="Arial" w:cs="Arial"/>
                <w:b/>
              </w:rPr>
              <w:t>QUIZ 1</w:t>
            </w:r>
          </w:p>
          <w:p w:rsidR="00CB10CB" w:rsidRPr="00CD7596" w:rsidRDefault="00CB10CB" w:rsidP="00CD7596">
            <w:pPr>
              <w:pStyle w:val="BodyText2"/>
              <w:spacing w:line="240" w:lineRule="auto"/>
              <w:rPr>
                <w:rFonts w:ascii="Arial" w:hAnsi="Arial" w:cs="Arial"/>
              </w:rPr>
            </w:pPr>
          </w:p>
        </w:tc>
      </w:tr>
      <w:tr w:rsidR="00CB10CB" w:rsidRPr="0050639F" w:rsidTr="00CD7596">
        <w:trPr>
          <w:trHeight w:val="1983"/>
        </w:trPr>
        <w:tc>
          <w:tcPr>
            <w:tcW w:w="1098" w:type="dxa"/>
            <w:tcBorders>
              <w:top w:val="single" w:sz="6" w:space="0" w:color="000000"/>
              <w:left w:val="single" w:sz="4" w:space="0" w:color="auto"/>
              <w:bottom w:val="single" w:sz="6" w:space="0" w:color="000000"/>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Week 6</w:t>
            </w:r>
          </w:p>
        </w:tc>
        <w:tc>
          <w:tcPr>
            <w:tcW w:w="6732" w:type="dxa"/>
            <w:tcBorders>
              <w:top w:val="single" w:sz="6" w:space="0" w:color="000000"/>
              <w:left w:val="single" w:sz="6" w:space="0" w:color="000000"/>
              <w:bottom w:val="single" w:sz="6" w:space="0" w:color="000000"/>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An overview of child protective services</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numPr>
                <w:ilvl w:val="0"/>
                <w:numId w:val="19"/>
              </w:numPr>
              <w:overflowPunct w:val="0"/>
              <w:autoSpaceDE w:val="0"/>
              <w:autoSpaceDN w:val="0"/>
              <w:adjustRightInd w:val="0"/>
              <w:spacing w:after="0" w:line="240" w:lineRule="auto"/>
              <w:rPr>
                <w:rFonts w:ascii="Arial" w:hAnsi="Arial" w:cs="Arial"/>
              </w:rPr>
            </w:pPr>
            <w:r w:rsidRPr="00CD7596">
              <w:rPr>
                <w:rFonts w:ascii="Arial" w:hAnsi="Arial" w:cs="Arial"/>
              </w:rPr>
              <w:t>Legal basis</w:t>
            </w:r>
          </w:p>
          <w:p w:rsidR="00CB10CB" w:rsidRPr="00CD7596" w:rsidRDefault="00CB10CB" w:rsidP="00CD7596">
            <w:pPr>
              <w:pStyle w:val="BodyText2"/>
              <w:numPr>
                <w:ilvl w:val="0"/>
                <w:numId w:val="19"/>
              </w:numPr>
              <w:overflowPunct w:val="0"/>
              <w:autoSpaceDE w:val="0"/>
              <w:autoSpaceDN w:val="0"/>
              <w:adjustRightInd w:val="0"/>
              <w:spacing w:after="0" w:line="240" w:lineRule="auto"/>
              <w:rPr>
                <w:rFonts w:ascii="Arial" w:hAnsi="Arial" w:cs="Arial"/>
              </w:rPr>
            </w:pPr>
            <w:r w:rsidRPr="00CD7596">
              <w:rPr>
                <w:rFonts w:ascii="Arial" w:hAnsi="Arial" w:cs="Arial"/>
              </w:rPr>
              <w:t>The child protection process</w:t>
            </w:r>
          </w:p>
          <w:p w:rsidR="00CB10CB" w:rsidRPr="00CD7596" w:rsidRDefault="00CB10CB" w:rsidP="00CD7596">
            <w:pPr>
              <w:pStyle w:val="BodyText2"/>
              <w:numPr>
                <w:ilvl w:val="0"/>
                <w:numId w:val="19"/>
              </w:numPr>
              <w:overflowPunct w:val="0"/>
              <w:autoSpaceDE w:val="0"/>
              <w:autoSpaceDN w:val="0"/>
              <w:adjustRightInd w:val="0"/>
              <w:spacing w:after="0" w:line="240" w:lineRule="auto"/>
              <w:rPr>
                <w:rFonts w:ascii="Arial" w:hAnsi="Arial" w:cs="Arial"/>
              </w:rPr>
            </w:pPr>
            <w:r w:rsidRPr="00CD7596">
              <w:rPr>
                <w:rFonts w:ascii="Arial" w:hAnsi="Arial" w:cs="Arial"/>
              </w:rPr>
              <w:t>Assessment and Planning with the family, including Teaming</w:t>
            </w:r>
          </w:p>
          <w:p w:rsidR="00CB10CB" w:rsidRPr="00CD7596" w:rsidRDefault="00CB10CB" w:rsidP="00CD7596">
            <w:pPr>
              <w:pStyle w:val="BodyText2"/>
              <w:numPr>
                <w:ilvl w:val="0"/>
                <w:numId w:val="19"/>
              </w:numPr>
              <w:overflowPunct w:val="0"/>
              <w:autoSpaceDE w:val="0"/>
              <w:autoSpaceDN w:val="0"/>
              <w:adjustRightInd w:val="0"/>
              <w:spacing w:after="0" w:line="240" w:lineRule="auto"/>
              <w:rPr>
                <w:rFonts w:ascii="Arial" w:hAnsi="Arial" w:cs="Arial"/>
              </w:rPr>
            </w:pPr>
            <w:r w:rsidRPr="00CD7596">
              <w:rPr>
                <w:rFonts w:ascii="Arial" w:hAnsi="Arial" w:cs="Arial"/>
              </w:rPr>
              <w:t>What does good practice look like vs. what does ineffective practice look like</w:t>
            </w:r>
          </w:p>
          <w:p w:rsidR="00CB10CB" w:rsidRPr="00CD7596" w:rsidRDefault="00CB10CB" w:rsidP="00CD7596">
            <w:pPr>
              <w:pStyle w:val="BodyText2"/>
              <w:numPr>
                <w:ilvl w:val="0"/>
                <w:numId w:val="19"/>
              </w:numPr>
              <w:overflowPunct w:val="0"/>
              <w:autoSpaceDE w:val="0"/>
              <w:autoSpaceDN w:val="0"/>
              <w:adjustRightInd w:val="0"/>
              <w:spacing w:after="0" w:line="240" w:lineRule="auto"/>
              <w:rPr>
                <w:rFonts w:ascii="Arial" w:hAnsi="Arial" w:cs="Arial"/>
              </w:rPr>
            </w:pPr>
            <w:r w:rsidRPr="00CD7596">
              <w:rPr>
                <w:rFonts w:ascii="Arial" w:hAnsi="Arial" w:cs="Arial"/>
              </w:rPr>
              <w:t>Ethical and cultural considerations</w:t>
            </w:r>
          </w:p>
          <w:p w:rsidR="00CB10CB" w:rsidRPr="00CD7596" w:rsidRDefault="00CB10CB" w:rsidP="00CD7596">
            <w:pPr>
              <w:pStyle w:val="BodyText2"/>
              <w:numPr>
                <w:ilvl w:val="0"/>
                <w:numId w:val="19"/>
              </w:numPr>
              <w:overflowPunct w:val="0"/>
              <w:autoSpaceDE w:val="0"/>
              <w:autoSpaceDN w:val="0"/>
              <w:adjustRightInd w:val="0"/>
              <w:spacing w:after="0" w:line="240" w:lineRule="auto"/>
              <w:rPr>
                <w:rFonts w:ascii="Arial" w:hAnsi="Arial" w:cs="Arial"/>
              </w:rPr>
            </w:pPr>
            <w:r w:rsidRPr="00CD7596">
              <w:rPr>
                <w:rFonts w:ascii="Arial" w:hAnsi="Arial" w:cs="Arial"/>
              </w:rPr>
              <w:t xml:space="preserve">Case management and roles of other professionals </w:t>
            </w:r>
          </w:p>
          <w:p w:rsidR="00CB10CB" w:rsidRPr="00CD7596" w:rsidRDefault="00CB10CB" w:rsidP="00CD7596">
            <w:pPr>
              <w:pStyle w:val="BodyText2"/>
              <w:numPr>
                <w:ilvl w:val="0"/>
                <w:numId w:val="19"/>
              </w:numPr>
              <w:overflowPunct w:val="0"/>
              <w:autoSpaceDE w:val="0"/>
              <w:autoSpaceDN w:val="0"/>
              <w:adjustRightInd w:val="0"/>
              <w:spacing w:after="0" w:line="240" w:lineRule="auto"/>
              <w:rPr>
                <w:rFonts w:ascii="Arial" w:hAnsi="Arial" w:cs="Arial"/>
              </w:rPr>
            </w:pPr>
            <w:r w:rsidRPr="00CD7596">
              <w:rPr>
                <w:rFonts w:ascii="Arial" w:hAnsi="Arial" w:cs="Arial"/>
              </w:rPr>
              <w:t>Service provision</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i/>
              </w:rPr>
              <w:t xml:space="preserve"> [Competencies addressed: see below]</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B10CB" w:rsidRPr="00CD7596" w:rsidRDefault="00AD44D8" w:rsidP="00CD7596">
            <w:pPr>
              <w:pStyle w:val="BodyText2"/>
              <w:spacing w:line="240" w:lineRule="auto"/>
              <w:rPr>
                <w:rFonts w:ascii="Arial" w:hAnsi="Arial" w:cs="Arial"/>
              </w:rPr>
            </w:pPr>
            <w:r>
              <w:rPr>
                <w:rFonts w:ascii="Arial" w:hAnsi="Arial" w:cs="Arial"/>
              </w:rPr>
              <w:t>Crosson-Tower, Ch. 10</w:t>
            </w:r>
            <w:r w:rsidR="00CB10CB" w:rsidRPr="00CD7596">
              <w:rPr>
                <w:rFonts w:ascii="Arial" w:hAnsi="Arial" w:cs="Arial"/>
              </w:rPr>
              <w:t xml:space="preserve"> </w:t>
            </w:r>
          </w:p>
          <w:p w:rsidR="00CB10CB" w:rsidRPr="00CD7596" w:rsidRDefault="00CB10CB" w:rsidP="00CD7596">
            <w:pPr>
              <w:pStyle w:val="BodyText2"/>
              <w:spacing w:line="240" w:lineRule="auto"/>
              <w:rPr>
                <w:rFonts w:ascii="Arial" w:hAnsi="Arial" w:cs="Arial"/>
              </w:rPr>
            </w:pPr>
          </w:p>
          <w:p w:rsidR="00CB10CB" w:rsidRPr="00235641" w:rsidRDefault="00CB10CB" w:rsidP="00CD7596">
            <w:pPr>
              <w:pStyle w:val="BodyText2"/>
              <w:spacing w:line="240" w:lineRule="auto"/>
              <w:rPr>
                <w:rFonts w:ascii="Arial" w:hAnsi="Arial" w:cs="Arial"/>
                <w:color w:val="FF0000"/>
              </w:rPr>
            </w:pPr>
            <w:r w:rsidRPr="00CD7596">
              <w:rPr>
                <w:rFonts w:ascii="Arial" w:hAnsi="Arial" w:cs="Arial"/>
              </w:rPr>
              <w:t xml:space="preserve">Goldman, et al. </w:t>
            </w:r>
            <w:r w:rsidRPr="00235641">
              <w:rPr>
                <w:rFonts w:ascii="Arial" w:hAnsi="Arial" w:cs="Arial"/>
                <w:color w:val="FF0000"/>
              </w:rPr>
              <w:t>(red book) Ch. 9</w:t>
            </w:r>
          </w:p>
          <w:p w:rsidR="00F177F7" w:rsidRPr="00EB3382" w:rsidRDefault="00F177F7" w:rsidP="00F177F7">
            <w:pPr>
              <w:pStyle w:val="BodyText2"/>
              <w:spacing w:line="240" w:lineRule="auto"/>
              <w:rPr>
                <w:rFonts w:ascii="Arial" w:hAnsi="Arial" w:cs="Arial"/>
                <w:i/>
                <w:sz w:val="22"/>
                <w:szCs w:val="22"/>
              </w:rPr>
            </w:pPr>
            <w:r w:rsidRPr="00EB3382">
              <w:rPr>
                <w:rFonts w:ascii="Arial" w:hAnsi="Arial" w:cs="Arial"/>
                <w:i/>
                <w:sz w:val="22"/>
                <w:szCs w:val="22"/>
              </w:rPr>
              <w:t>How the Child Welfare System Works (2013)</w:t>
            </w:r>
            <w:r w:rsidR="00EB3382" w:rsidRPr="00EB3382">
              <w:rPr>
                <w:rFonts w:ascii="Arial" w:hAnsi="Arial" w:cs="Arial"/>
                <w:sz w:val="22"/>
                <w:szCs w:val="22"/>
              </w:rPr>
              <w:t xml:space="preserve"> (See Recommended Readings Above)</w:t>
            </w:r>
          </w:p>
          <w:p w:rsidR="00CB10CB" w:rsidRDefault="00F177F7" w:rsidP="00CD7596">
            <w:pPr>
              <w:pStyle w:val="BodyText2"/>
              <w:spacing w:line="240" w:lineRule="auto"/>
              <w:rPr>
                <w:rFonts w:ascii="Arial" w:hAnsi="Arial" w:cs="Arial"/>
                <w:sz w:val="22"/>
                <w:szCs w:val="22"/>
              </w:rPr>
            </w:pPr>
            <w:r w:rsidRPr="00053C7E">
              <w:rPr>
                <w:rFonts w:ascii="Arial" w:hAnsi="Arial" w:cs="Arial"/>
                <w:sz w:val="22"/>
                <w:szCs w:val="22"/>
              </w:rPr>
              <w:t>Downs et al., Ch. 4 &amp; 6 (</w:t>
            </w:r>
            <w:r w:rsidR="00053C7E" w:rsidRPr="00053C7E">
              <w:rPr>
                <w:rFonts w:ascii="Arial" w:hAnsi="Arial" w:cs="Arial"/>
                <w:sz w:val="22"/>
                <w:szCs w:val="22"/>
              </w:rPr>
              <w:t>2009)</w:t>
            </w:r>
          </w:p>
          <w:p w:rsidR="00EB3382" w:rsidRPr="00EB3382" w:rsidRDefault="00D25E70" w:rsidP="00D25E70">
            <w:pPr>
              <w:pStyle w:val="BodyText2"/>
              <w:spacing w:line="240" w:lineRule="auto"/>
              <w:rPr>
                <w:rFonts w:ascii="Arial" w:hAnsi="Arial" w:cs="Arial"/>
                <w:i/>
                <w:sz w:val="20"/>
              </w:rPr>
            </w:pPr>
            <w:r w:rsidRPr="00D25E70">
              <w:rPr>
                <w:rFonts w:ascii="Arial" w:hAnsi="Arial" w:cs="Arial"/>
                <w:sz w:val="20"/>
              </w:rPr>
              <w:t>Handout</w:t>
            </w:r>
            <w:r>
              <w:rPr>
                <w:rFonts w:ascii="Arial" w:hAnsi="Arial" w:cs="Arial"/>
                <w:sz w:val="20"/>
              </w:rPr>
              <w:t xml:space="preserve">: </w:t>
            </w:r>
            <w:r w:rsidRPr="00D25E70">
              <w:rPr>
                <w:rFonts w:ascii="Arial" w:hAnsi="Arial" w:cs="Arial"/>
                <w:i/>
                <w:sz w:val="20"/>
              </w:rPr>
              <w:t>Nature and Use</w:t>
            </w:r>
            <w:r>
              <w:rPr>
                <w:rFonts w:ascii="Arial" w:hAnsi="Arial" w:cs="Arial"/>
                <w:i/>
                <w:sz w:val="20"/>
              </w:rPr>
              <w:t xml:space="preserve"> of Authority </w:t>
            </w:r>
          </w:p>
        </w:tc>
      </w:tr>
      <w:tr w:rsidR="00CB10CB" w:rsidRPr="0050639F" w:rsidTr="00CD7596">
        <w:trPr>
          <w:trHeight w:val="813"/>
        </w:trPr>
        <w:tc>
          <w:tcPr>
            <w:tcW w:w="1098" w:type="dxa"/>
            <w:tcBorders>
              <w:top w:val="single" w:sz="6" w:space="0" w:color="000000"/>
              <w:left w:val="single" w:sz="4" w:space="0" w:color="auto"/>
              <w:bottom w:val="single" w:sz="6" w:space="0" w:color="000000"/>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lastRenderedPageBreak/>
              <w:t>Week 7</w:t>
            </w:r>
          </w:p>
        </w:tc>
        <w:tc>
          <w:tcPr>
            <w:tcW w:w="6732" w:type="dxa"/>
            <w:tcBorders>
              <w:top w:val="single" w:sz="6" w:space="0" w:color="000000"/>
              <w:left w:val="single" w:sz="6" w:space="0" w:color="000000"/>
              <w:bottom w:val="single" w:sz="6" w:space="0" w:color="000000"/>
              <w:right w:val="single" w:sz="4" w:space="0" w:color="auto"/>
            </w:tcBorders>
            <w:shd w:val="clear" w:color="auto" w:fill="auto"/>
          </w:tcPr>
          <w:p w:rsidR="00CB10CB" w:rsidRPr="006E68EB" w:rsidRDefault="00CB10CB" w:rsidP="00CD7596">
            <w:pPr>
              <w:pStyle w:val="BodyText2"/>
              <w:spacing w:line="240" w:lineRule="auto"/>
              <w:rPr>
                <w:rFonts w:ascii="Arial" w:hAnsi="Arial" w:cs="Arial"/>
              </w:rPr>
            </w:pPr>
            <w:r w:rsidRPr="00CD7596">
              <w:rPr>
                <w:rFonts w:ascii="Arial" w:hAnsi="Arial" w:cs="Arial"/>
              </w:rPr>
              <w:t xml:space="preserve">Overview of </w:t>
            </w:r>
            <w:r w:rsidR="006E68EB" w:rsidRPr="00CD7596">
              <w:rPr>
                <w:rFonts w:ascii="Arial" w:hAnsi="Arial" w:cs="Arial"/>
              </w:rPr>
              <w:t xml:space="preserve">child protective services </w:t>
            </w:r>
            <w:r w:rsidR="006E68EB">
              <w:rPr>
                <w:rFonts w:ascii="Arial" w:hAnsi="Arial" w:cs="Arial"/>
              </w:rPr>
              <w:t>(</w:t>
            </w:r>
            <w:r w:rsidRPr="00CD7596">
              <w:rPr>
                <w:rFonts w:ascii="Arial" w:hAnsi="Arial" w:cs="Arial"/>
              </w:rPr>
              <w:t>continued</w:t>
            </w:r>
            <w:r w:rsidR="006E68EB">
              <w:rPr>
                <w:rFonts w:ascii="Arial" w:hAnsi="Arial" w:cs="Arial"/>
              </w:rPr>
              <w:t>)</w:t>
            </w:r>
          </w:p>
          <w:p w:rsidR="00CB10CB" w:rsidRPr="00CD7596" w:rsidRDefault="00CB10CB" w:rsidP="00CD7596">
            <w:pPr>
              <w:pStyle w:val="BodyText2"/>
              <w:spacing w:line="240" w:lineRule="auto"/>
              <w:rPr>
                <w:rFonts w:ascii="Arial" w:hAnsi="Arial" w:cs="Arial"/>
                <w:i/>
              </w:rPr>
            </w:pPr>
            <w:r w:rsidRPr="00CD7596">
              <w:rPr>
                <w:rFonts w:ascii="Arial" w:hAnsi="Arial" w:cs="Arial"/>
                <w:i/>
              </w:rPr>
              <w:t>[Competencies addressed: 1.2,1.3,1.5,2.7,2.13,2.14,2.16,3.4,4.1, 4.3, 4.4, 4.11]</w:t>
            </w:r>
          </w:p>
          <w:p w:rsidR="00CB10CB" w:rsidRPr="00CD7596" w:rsidRDefault="00CB10CB" w:rsidP="00CD7596">
            <w:pPr>
              <w:pStyle w:val="BodyText2"/>
              <w:spacing w:line="240" w:lineRule="auto"/>
              <w:rPr>
                <w:rFonts w:ascii="Arial" w:hAnsi="Arial" w:cs="Arial"/>
                <w:i/>
              </w:rPr>
            </w:pPr>
          </w:p>
          <w:p w:rsidR="00CB10CB" w:rsidRPr="00CD7596" w:rsidRDefault="00CB10CB" w:rsidP="00CD7596">
            <w:pPr>
              <w:pStyle w:val="BodyText2"/>
              <w:spacing w:line="240" w:lineRule="auto"/>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 xml:space="preserve">Goldman, et al. </w:t>
            </w:r>
            <w:r w:rsidRPr="00235641">
              <w:rPr>
                <w:rFonts w:ascii="Arial" w:hAnsi="Arial" w:cs="Arial"/>
                <w:color w:val="FF0000"/>
              </w:rPr>
              <w:t xml:space="preserve">(red book) </w:t>
            </w:r>
            <w:r w:rsidRPr="00CD7596">
              <w:rPr>
                <w:rFonts w:ascii="Arial" w:hAnsi="Arial" w:cs="Arial"/>
              </w:rPr>
              <w:t>Ch. 10, 11</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rPr>
              <w:t>Crosson-Tower, Ch. 11</w:t>
            </w:r>
          </w:p>
        </w:tc>
      </w:tr>
      <w:tr w:rsidR="00CB10CB" w:rsidRPr="0050639F" w:rsidTr="00CD7596">
        <w:trPr>
          <w:trHeight w:val="633"/>
        </w:trPr>
        <w:tc>
          <w:tcPr>
            <w:tcW w:w="1098" w:type="dxa"/>
            <w:tcBorders>
              <w:top w:val="single" w:sz="6" w:space="0" w:color="000000"/>
              <w:left w:val="single" w:sz="4" w:space="0" w:color="auto"/>
              <w:bottom w:val="single" w:sz="6" w:space="0" w:color="000000"/>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Week 8</w:t>
            </w:r>
          </w:p>
        </w:tc>
        <w:tc>
          <w:tcPr>
            <w:tcW w:w="6732" w:type="dxa"/>
            <w:tcBorders>
              <w:top w:val="single" w:sz="6" w:space="0" w:color="000000"/>
              <w:left w:val="single" w:sz="6" w:space="0" w:color="000000"/>
              <w:bottom w:val="single" w:sz="4" w:space="0" w:color="auto"/>
              <w:right w:val="single" w:sz="4" w:space="0" w:color="auto"/>
            </w:tcBorders>
            <w:shd w:val="clear" w:color="auto" w:fill="auto"/>
          </w:tcPr>
          <w:p w:rsidR="00CB10CB" w:rsidRPr="00CD7596" w:rsidRDefault="00CB10CB" w:rsidP="00CD7596">
            <w:pPr>
              <w:pStyle w:val="BodyText2"/>
              <w:spacing w:line="240" w:lineRule="auto"/>
              <w:rPr>
                <w:rFonts w:ascii="Arial" w:hAnsi="Arial" w:cs="Arial"/>
                <w:b/>
              </w:rPr>
            </w:pPr>
            <w:r w:rsidRPr="00CD7596">
              <w:rPr>
                <w:rFonts w:ascii="Arial" w:hAnsi="Arial" w:cs="Arial"/>
                <w:b/>
              </w:rPr>
              <w:t>SPRING BREAK – NO CLASS</w:t>
            </w:r>
          </w:p>
          <w:p w:rsidR="00CB10CB" w:rsidRPr="00CD7596" w:rsidRDefault="00CB10CB" w:rsidP="00CD7596">
            <w:pPr>
              <w:pStyle w:val="BodyText2"/>
              <w:spacing w:line="240" w:lineRule="auto"/>
              <w:rPr>
                <w:rFonts w:ascii="Arial" w:hAnsi="Arial" w:cs="Arial"/>
                <w:b/>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p>
        </w:tc>
      </w:tr>
      <w:tr w:rsidR="00CB10CB" w:rsidRPr="0050639F" w:rsidTr="00CD7596">
        <w:trPr>
          <w:trHeight w:val="1983"/>
        </w:trPr>
        <w:tc>
          <w:tcPr>
            <w:tcW w:w="1098" w:type="dxa"/>
            <w:tcBorders>
              <w:top w:val="single" w:sz="6" w:space="0" w:color="000000"/>
              <w:left w:val="single" w:sz="4" w:space="0" w:color="auto"/>
              <w:bottom w:val="single" w:sz="6" w:space="0" w:color="000000"/>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Week 9</w:t>
            </w:r>
          </w:p>
        </w:tc>
        <w:tc>
          <w:tcPr>
            <w:tcW w:w="6732" w:type="dxa"/>
            <w:tcBorders>
              <w:top w:val="single" w:sz="6" w:space="0" w:color="000000"/>
              <w:left w:val="single" w:sz="6" w:space="0" w:color="000000"/>
              <w:bottom w:val="single" w:sz="4" w:space="0" w:color="auto"/>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Family p</w:t>
            </w:r>
            <w:r w:rsidR="00E13A10">
              <w:rPr>
                <w:rFonts w:ascii="Arial" w:hAnsi="Arial" w:cs="Arial"/>
              </w:rPr>
              <w:t>reservation or child placement</w:t>
            </w:r>
          </w:p>
          <w:p w:rsidR="00CB10CB" w:rsidRPr="00CD7596" w:rsidRDefault="00CB10CB" w:rsidP="00CD7596">
            <w:pPr>
              <w:pStyle w:val="BodyText2"/>
              <w:spacing w:line="240" w:lineRule="auto"/>
              <w:rPr>
                <w:rFonts w:ascii="Arial" w:hAnsi="Arial" w:cs="Arial"/>
              </w:rPr>
            </w:pPr>
          </w:p>
          <w:p w:rsidR="00CB10CB" w:rsidRDefault="00CB10CB" w:rsidP="00CD7596">
            <w:pPr>
              <w:pStyle w:val="BodyText2"/>
              <w:spacing w:line="240" w:lineRule="auto"/>
              <w:rPr>
                <w:rFonts w:ascii="Arial" w:hAnsi="Arial" w:cs="Arial"/>
              </w:rPr>
            </w:pPr>
            <w:r w:rsidRPr="00CD7596">
              <w:rPr>
                <w:rFonts w:ascii="Arial" w:hAnsi="Arial" w:cs="Arial"/>
              </w:rPr>
              <w:t>Foster care and adoption</w:t>
            </w:r>
          </w:p>
          <w:p w:rsidR="00E13A10" w:rsidRPr="00E13A10" w:rsidRDefault="00E13A10" w:rsidP="003972F7">
            <w:pPr>
              <w:pStyle w:val="BodyText2"/>
              <w:numPr>
                <w:ilvl w:val="0"/>
                <w:numId w:val="49"/>
              </w:numPr>
              <w:overflowPunct w:val="0"/>
              <w:autoSpaceDE w:val="0"/>
              <w:autoSpaceDN w:val="0"/>
              <w:adjustRightInd w:val="0"/>
              <w:spacing w:after="0" w:line="240" w:lineRule="auto"/>
              <w:rPr>
                <w:rFonts w:ascii="Arial" w:hAnsi="Arial" w:cs="Arial"/>
              </w:rPr>
            </w:pPr>
            <w:r>
              <w:rPr>
                <w:rFonts w:ascii="Arial" w:hAnsi="Arial" w:cs="Arial"/>
              </w:rPr>
              <w:t xml:space="preserve">Making Rational, unbiased, objective </w:t>
            </w:r>
            <w:r w:rsidR="00677336">
              <w:rPr>
                <w:rFonts w:ascii="Arial" w:hAnsi="Arial" w:cs="Arial"/>
              </w:rPr>
              <w:t>decisions</w:t>
            </w:r>
          </w:p>
          <w:p w:rsidR="00CB10CB" w:rsidRPr="00CD7596" w:rsidRDefault="00CB10CB" w:rsidP="00CD7596">
            <w:pPr>
              <w:pStyle w:val="BodyText2"/>
              <w:numPr>
                <w:ilvl w:val="0"/>
                <w:numId w:val="49"/>
              </w:numPr>
              <w:overflowPunct w:val="0"/>
              <w:autoSpaceDE w:val="0"/>
              <w:autoSpaceDN w:val="0"/>
              <w:adjustRightInd w:val="0"/>
              <w:spacing w:after="0" w:line="240" w:lineRule="auto"/>
              <w:rPr>
                <w:rFonts w:ascii="Arial" w:hAnsi="Arial" w:cs="Arial"/>
              </w:rPr>
            </w:pPr>
            <w:r w:rsidRPr="00CD7596">
              <w:rPr>
                <w:rFonts w:ascii="Arial" w:hAnsi="Arial" w:cs="Arial"/>
              </w:rPr>
              <w:t>Decision to place</w:t>
            </w:r>
          </w:p>
          <w:p w:rsidR="00CB10CB" w:rsidRPr="00CD7596" w:rsidRDefault="00CB10CB" w:rsidP="00CD7596">
            <w:pPr>
              <w:pStyle w:val="BodyText2"/>
              <w:numPr>
                <w:ilvl w:val="0"/>
                <w:numId w:val="49"/>
              </w:numPr>
              <w:overflowPunct w:val="0"/>
              <w:autoSpaceDE w:val="0"/>
              <w:autoSpaceDN w:val="0"/>
              <w:adjustRightInd w:val="0"/>
              <w:spacing w:after="0" w:line="240" w:lineRule="auto"/>
              <w:rPr>
                <w:rFonts w:ascii="Arial" w:hAnsi="Arial" w:cs="Arial"/>
              </w:rPr>
            </w:pPr>
            <w:r w:rsidRPr="00CD7596">
              <w:rPr>
                <w:rFonts w:ascii="Arial" w:hAnsi="Arial" w:cs="Arial"/>
              </w:rPr>
              <w:t>Consequences for the child, for the parents</w:t>
            </w:r>
          </w:p>
          <w:p w:rsidR="00CB10CB" w:rsidRPr="00CD7596" w:rsidRDefault="00CB10CB" w:rsidP="00CD7596">
            <w:pPr>
              <w:pStyle w:val="BodyText2"/>
              <w:numPr>
                <w:ilvl w:val="0"/>
                <w:numId w:val="49"/>
              </w:numPr>
              <w:overflowPunct w:val="0"/>
              <w:autoSpaceDE w:val="0"/>
              <w:autoSpaceDN w:val="0"/>
              <w:adjustRightInd w:val="0"/>
              <w:spacing w:after="0" w:line="240" w:lineRule="auto"/>
              <w:rPr>
                <w:rFonts w:ascii="Arial" w:hAnsi="Arial" w:cs="Arial"/>
              </w:rPr>
            </w:pPr>
            <w:r w:rsidRPr="00CD7596">
              <w:rPr>
                <w:rFonts w:ascii="Arial" w:hAnsi="Arial" w:cs="Arial"/>
              </w:rPr>
              <w:t>Concurrent planning</w:t>
            </w:r>
          </w:p>
          <w:p w:rsidR="00CB10CB" w:rsidRPr="00CD7596" w:rsidRDefault="00CB10CB" w:rsidP="00CD7596">
            <w:pPr>
              <w:pStyle w:val="BodyText2"/>
              <w:numPr>
                <w:ilvl w:val="0"/>
                <w:numId w:val="49"/>
              </w:numPr>
              <w:overflowPunct w:val="0"/>
              <w:autoSpaceDE w:val="0"/>
              <w:autoSpaceDN w:val="0"/>
              <w:adjustRightInd w:val="0"/>
              <w:spacing w:after="0" w:line="240" w:lineRule="auto"/>
              <w:rPr>
                <w:rFonts w:ascii="Arial" w:hAnsi="Arial" w:cs="Arial"/>
              </w:rPr>
            </w:pPr>
            <w:r w:rsidRPr="00CD7596">
              <w:rPr>
                <w:rFonts w:ascii="Arial" w:hAnsi="Arial" w:cs="Arial"/>
              </w:rPr>
              <w:t>Alternatives to foster care</w:t>
            </w:r>
          </w:p>
          <w:p w:rsidR="00CB10CB" w:rsidRPr="00CD7596" w:rsidRDefault="00CB10CB" w:rsidP="00CD7596">
            <w:pPr>
              <w:pStyle w:val="BodyText2"/>
              <w:numPr>
                <w:ilvl w:val="0"/>
                <w:numId w:val="49"/>
              </w:numPr>
              <w:overflowPunct w:val="0"/>
              <w:autoSpaceDE w:val="0"/>
              <w:autoSpaceDN w:val="0"/>
              <w:adjustRightInd w:val="0"/>
              <w:spacing w:after="0" w:line="240" w:lineRule="auto"/>
              <w:rPr>
                <w:rFonts w:ascii="Arial" w:hAnsi="Arial" w:cs="Arial"/>
              </w:rPr>
            </w:pPr>
            <w:r w:rsidRPr="00CD7596">
              <w:rPr>
                <w:rFonts w:ascii="Arial" w:hAnsi="Arial" w:cs="Arial"/>
              </w:rPr>
              <w:t>The role of foster parents</w:t>
            </w:r>
          </w:p>
          <w:p w:rsidR="00CB10CB" w:rsidRPr="00CD7596" w:rsidRDefault="00CB10CB" w:rsidP="00CD7596">
            <w:pPr>
              <w:pStyle w:val="BodyText2"/>
              <w:numPr>
                <w:ilvl w:val="0"/>
                <w:numId w:val="49"/>
              </w:numPr>
              <w:overflowPunct w:val="0"/>
              <w:autoSpaceDE w:val="0"/>
              <w:autoSpaceDN w:val="0"/>
              <w:adjustRightInd w:val="0"/>
              <w:spacing w:after="0" w:line="240" w:lineRule="auto"/>
              <w:rPr>
                <w:rFonts w:ascii="Arial" w:hAnsi="Arial" w:cs="Arial"/>
              </w:rPr>
            </w:pPr>
            <w:r w:rsidRPr="00CD7596">
              <w:rPr>
                <w:rFonts w:ascii="Arial" w:hAnsi="Arial" w:cs="Arial"/>
              </w:rPr>
              <w:t>LGBTQI and the child welfare system</w:t>
            </w:r>
          </w:p>
          <w:p w:rsidR="00CB10CB" w:rsidRPr="00CD7596" w:rsidRDefault="00CB10CB" w:rsidP="00CD7596">
            <w:pPr>
              <w:pStyle w:val="BodyText2"/>
              <w:numPr>
                <w:ilvl w:val="0"/>
                <w:numId w:val="49"/>
              </w:numPr>
              <w:overflowPunct w:val="0"/>
              <w:autoSpaceDE w:val="0"/>
              <w:autoSpaceDN w:val="0"/>
              <w:adjustRightInd w:val="0"/>
              <w:spacing w:after="0" w:line="240" w:lineRule="auto"/>
              <w:rPr>
                <w:rFonts w:ascii="Arial" w:hAnsi="Arial" w:cs="Arial"/>
              </w:rPr>
            </w:pPr>
            <w:r w:rsidRPr="00CD7596">
              <w:rPr>
                <w:rFonts w:ascii="Arial" w:hAnsi="Arial" w:cs="Arial"/>
              </w:rPr>
              <w:t>Indian Child Welfare Act</w:t>
            </w:r>
          </w:p>
          <w:p w:rsidR="00CB10CB" w:rsidRPr="00CD7596" w:rsidRDefault="00CB10CB" w:rsidP="00CD7596">
            <w:pPr>
              <w:pStyle w:val="BodyText2"/>
              <w:spacing w:line="240" w:lineRule="auto"/>
              <w:ind w:left="720"/>
              <w:rPr>
                <w:rFonts w:ascii="Arial" w:hAnsi="Arial" w:cs="Arial"/>
              </w:rPr>
            </w:pPr>
          </w:p>
          <w:p w:rsidR="00CB10CB" w:rsidRPr="00CD7596" w:rsidRDefault="00CB10CB" w:rsidP="00CD7596">
            <w:pPr>
              <w:pStyle w:val="BodyText2"/>
              <w:spacing w:line="240" w:lineRule="auto"/>
              <w:rPr>
                <w:rFonts w:ascii="Arial" w:hAnsi="Arial" w:cs="Arial"/>
                <w:i/>
              </w:rPr>
            </w:pPr>
            <w:r w:rsidRPr="00CD7596">
              <w:rPr>
                <w:rFonts w:ascii="Arial" w:hAnsi="Arial" w:cs="Arial"/>
                <w:i/>
              </w:rPr>
              <w:t xml:space="preserve">Video of former DCP&amp;P youths </w:t>
            </w:r>
          </w:p>
          <w:p w:rsidR="00CB10CB" w:rsidRPr="00CD7596" w:rsidRDefault="00CB10CB" w:rsidP="00CD7596">
            <w:pPr>
              <w:pStyle w:val="BodyText2"/>
              <w:spacing w:line="240" w:lineRule="auto"/>
              <w:rPr>
                <w:rFonts w:ascii="Arial" w:hAnsi="Arial" w:cs="Arial"/>
              </w:rPr>
            </w:pPr>
            <w:r w:rsidRPr="00CD7596">
              <w:rPr>
                <w:rFonts w:ascii="Arial" w:hAnsi="Arial" w:cs="Arial"/>
                <w:i/>
              </w:rPr>
              <w:t>[Competencies addressed: 2.5,2.8,2.9,2.11,4.1, 4.2, 4.5]</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Crosson-Tower, Ch. 1</w:t>
            </w:r>
            <w:r w:rsidR="00053C7E">
              <w:rPr>
                <w:rFonts w:ascii="Arial" w:hAnsi="Arial" w:cs="Arial"/>
              </w:rPr>
              <w:t>4</w:t>
            </w:r>
          </w:p>
          <w:p w:rsidR="00CB10CB" w:rsidRPr="00053C7E" w:rsidRDefault="00053C7E" w:rsidP="00CD7596">
            <w:pPr>
              <w:pStyle w:val="BodyText2"/>
              <w:spacing w:line="240" w:lineRule="auto"/>
              <w:rPr>
                <w:rFonts w:ascii="Arial" w:hAnsi="Arial" w:cs="Arial"/>
                <w:sz w:val="22"/>
                <w:szCs w:val="22"/>
              </w:rPr>
            </w:pPr>
            <w:r w:rsidRPr="00053C7E">
              <w:rPr>
                <w:rFonts w:ascii="Arial" w:hAnsi="Arial" w:cs="Arial"/>
                <w:sz w:val="22"/>
                <w:szCs w:val="22"/>
              </w:rPr>
              <w:t xml:space="preserve">Downs et al., Ch. 7 (2009) </w:t>
            </w:r>
          </w:p>
          <w:p w:rsidR="00EB3382" w:rsidRDefault="00053C7E" w:rsidP="00CD7596">
            <w:pPr>
              <w:pStyle w:val="BodyText2"/>
              <w:spacing w:line="240" w:lineRule="auto"/>
              <w:rPr>
                <w:rFonts w:ascii="Arial" w:hAnsi="Arial" w:cs="Arial"/>
                <w:sz w:val="22"/>
                <w:szCs w:val="22"/>
              </w:rPr>
            </w:pPr>
            <w:r w:rsidRPr="00EB3382">
              <w:rPr>
                <w:rFonts w:ascii="Arial" w:hAnsi="Arial" w:cs="Arial"/>
                <w:i/>
                <w:sz w:val="22"/>
                <w:szCs w:val="22"/>
              </w:rPr>
              <w:t>Reunification: Bringing Your Children Home from Foster Care (2016)</w:t>
            </w:r>
            <w:r w:rsidR="00EB3382">
              <w:rPr>
                <w:rFonts w:ascii="Arial" w:hAnsi="Arial" w:cs="Arial"/>
                <w:i/>
                <w:sz w:val="22"/>
                <w:szCs w:val="22"/>
              </w:rPr>
              <w:t xml:space="preserve"> </w:t>
            </w:r>
            <w:r w:rsidR="00EB3382" w:rsidRPr="00EB3382">
              <w:rPr>
                <w:rFonts w:ascii="Arial" w:hAnsi="Arial" w:cs="Arial"/>
                <w:sz w:val="22"/>
                <w:szCs w:val="22"/>
              </w:rPr>
              <w:t>(See Recommended Readings Above)</w:t>
            </w:r>
          </w:p>
          <w:p w:rsidR="006E68EB" w:rsidRDefault="006E68EB" w:rsidP="00CD7596">
            <w:pPr>
              <w:pStyle w:val="BodyText2"/>
              <w:spacing w:line="240" w:lineRule="auto"/>
              <w:rPr>
                <w:rFonts w:ascii="Arial" w:hAnsi="Arial" w:cs="Arial"/>
                <w:sz w:val="22"/>
                <w:szCs w:val="22"/>
              </w:rPr>
            </w:pPr>
          </w:p>
          <w:p w:rsidR="006E68EB" w:rsidRDefault="006E68EB" w:rsidP="00CD7596">
            <w:pPr>
              <w:pStyle w:val="BodyText2"/>
              <w:spacing w:line="240" w:lineRule="auto"/>
              <w:rPr>
                <w:rFonts w:ascii="Arial" w:hAnsi="Arial" w:cs="Arial"/>
                <w:sz w:val="22"/>
                <w:szCs w:val="22"/>
              </w:rPr>
            </w:pPr>
          </w:p>
          <w:p w:rsidR="006E68EB" w:rsidRDefault="006E68EB" w:rsidP="00CD7596">
            <w:pPr>
              <w:pStyle w:val="BodyText2"/>
              <w:spacing w:line="240" w:lineRule="auto"/>
              <w:rPr>
                <w:rFonts w:ascii="Arial" w:hAnsi="Arial" w:cs="Arial"/>
                <w:sz w:val="22"/>
                <w:szCs w:val="22"/>
              </w:rPr>
            </w:pPr>
          </w:p>
          <w:p w:rsidR="006E68EB" w:rsidRDefault="006E68EB" w:rsidP="00CD7596">
            <w:pPr>
              <w:pStyle w:val="BodyText2"/>
              <w:spacing w:line="240" w:lineRule="auto"/>
              <w:rPr>
                <w:rFonts w:ascii="Arial" w:hAnsi="Arial" w:cs="Arial"/>
                <w:sz w:val="22"/>
                <w:szCs w:val="22"/>
              </w:rPr>
            </w:pPr>
          </w:p>
          <w:p w:rsidR="006E68EB" w:rsidRDefault="006E68EB" w:rsidP="00CD7596">
            <w:pPr>
              <w:pStyle w:val="BodyText2"/>
              <w:spacing w:line="240" w:lineRule="auto"/>
              <w:rPr>
                <w:rFonts w:ascii="Arial" w:hAnsi="Arial" w:cs="Arial"/>
                <w:sz w:val="22"/>
                <w:szCs w:val="22"/>
              </w:rPr>
            </w:pPr>
          </w:p>
          <w:p w:rsidR="006E68EB" w:rsidRDefault="006E68EB" w:rsidP="00CD7596">
            <w:pPr>
              <w:pStyle w:val="BodyText2"/>
              <w:spacing w:line="240" w:lineRule="auto"/>
              <w:rPr>
                <w:rFonts w:ascii="Arial" w:hAnsi="Arial" w:cs="Arial"/>
                <w:sz w:val="22"/>
                <w:szCs w:val="22"/>
              </w:rPr>
            </w:pPr>
          </w:p>
          <w:p w:rsidR="006E68EB" w:rsidRPr="00EB3382" w:rsidRDefault="006E68EB" w:rsidP="00CD7596">
            <w:pPr>
              <w:pStyle w:val="BodyText2"/>
              <w:spacing w:line="240" w:lineRule="auto"/>
              <w:rPr>
                <w:rFonts w:ascii="Arial" w:hAnsi="Arial" w:cs="Arial"/>
                <w:i/>
                <w:sz w:val="22"/>
                <w:szCs w:val="22"/>
              </w:rPr>
            </w:pPr>
          </w:p>
        </w:tc>
      </w:tr>
      <w:tr w:rsidR="00CB10CB" w:rsidRPr="0050639F" w:rsidTr="00CD7596">
        <w:trPr>
          <w:trHeight w:val="1983"/>
        </w:trPr>
        <w:tc>
          <w:tcPr>
            <w:tcW w:w="1098" w:type="dxa"/>
            <w:tcBorders>
              <w:top w:val="single" w:sz="6" w:space="0" w:color="000000"/>
              <w:left w:val="single" w:sz="4" w:space="0" w:color="auto"/>
              <w:bottom w:val="single" w:sz="4" w:space="0" w:color="auto"/>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Week 10</w:t>
            </w:r>
          </w:p>
        </w:tc>
        <w:tc>
          <w:tcPr>
            <w:tcW w:w="6732" w:type="dxa"/>
            <w:tcBorders>
              <w:top w:val="single" w:sz="4" w:space="0" w:color="auto"/>
              <w:left w:val="single" w:sz="6" w:space="0" w:color="000000"/>
              <w:bottom w:val="single" w:sz="4" w:space="0" w:color="auto"/>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Sexual Abuse of Children</w:t>
            </w:r>
          </w:p>
          <w:p w:rsidR="00CB10CB" w:rsidRPr="00CD7596" w:rsidRDefault="00CB10CB" w:rsidP="00CD7596">
            <w:pPr>
              <w:pStyle w:val="BodyText2"/>
              <w:numPr>
                <w:ilvl w:val="0"/>
                <w:numId w:val="48"/>
              </w:numPr>
              <w:overflowPunct w:val="0"/>
              <w:autoSpaceDE w:val="0"/>
              <w:autoSpaceDN w:val="0"/>
              <w:adjustRightInd w:val="0"/>
              <w:spacing w:after="0" w:line="240" w:lineRule="auto"/>
              <w:rPr>
                <w:rFonts w:ascii="Arial" w:hAnsi="Arial" w:cs="Arial"/>
              </w:rPr>
            </w:pPr>
            <w:r w:rsidRPr="00CD7596">
              <w:rPr>
                <w:rFonts w:ascii="Arial" w:hAnsi="Arial" w:cs="Arial"/>
              </w:rPr>
              <w:t>Types of Sexual Abuse, incest vs. extra familial</w:t>
            </w:r>
          </w:p>
          <w:p w:rsidR="00CB10CB" w:rsidRPr="00CD7596" w:rsidRDefault="00CB10CB" w:rsidP="00CD7596">
            <w:pPr>
              <w:pStyle w:val="BodyText2"/>
              <w:numPr>
                <w:ilvl w:val="0"/>
                <w:numId w:val="48"/>
              </w:numPr>
              <w:overflowPunct w:val="0"/>
              <w:autoSpaceDE w:val="0"/>
              <w:autoSpaceDN w:val="0"/>
              <w:adjustRightInd w:val="0"/>
              <w:spacing w:after="0" w:line="240" w:lineRule="auto"/>
              <w:rPr>
                <w:rFonts w:ascii="Arial" w:hAnsi="Arial" w:cs="Arial"/>
              </w:rPr>
            </w:pPr>
            <w:r w:rsidRPr="00CD7596">
              <w:rPr>
                <w:rFonts w:ascii="Arial" w:hAnsi="Arial" w:cs="Arial"/>
              </w:rPr>
              <w:t>Progression of Sexual Abuse</w:t>
            </w:r>
          </w:p>
          <w:p w:rsidR="00CB10CB" w:rsidRPr="00CD7596" w:rsidRDefault="00CB10CB" w:rsidP="00CD7596">
            <w:pPr>
              <w:pStyle w:val="BodyText2"/>
              <w:numPr>
                <w:ilvl w:val="0"/>
                <w:numId w:val="48"/>
              </w:numPr>
              <w:overflowPunct w:val="0"/>
              <w:autoSpaceDE w:val="0"/>
              <w:autoSpaceDN w:val="0"/>
              <w:adjustRightInd w:val="0"/>
              <w:spacing w:after="0" w:line="240" w:lineRule="auto"/>
              <w:rPr>
                <w:rFonts w:ascii="Arial" w:hAnsi="Arial" w:cs="Arial"/>
              </w:rPr>
            </w:pPr>
            <w:r w:rsidRPr="00CD7596">
              <w:rPr>
                <w:rFonts w:ascii="Arial" w:hAnsi="Arial" w:cs="Arial"/>
              </w:rPr>
              <w:t>Incidence of Sexual Abuse</w:t>
            </w:r>
          </w:p>
          <w:p w:rsidR="00E13A10" w:rsidRDefault="00E13A10" w:rsidP="009C124B">
            <w:pPr>
              <w:pStyle w:val="BodyText2"/>
              <w:numPr>
                <w:ilvl w:val="0"/>
                <w:numId w:val="48"/>
              </w:numPr>
              <w:overflowPunct w:val="0"/>
              <w:autoSpaceDE w:val="0"/>
              <w:autoSpaceDN w:val="0"/>
              <w:adjustRightInd w:val="0"/>
              <w:spacing w:after="0" w:line="240" w:lineRule="auto"/>
              <w:rPr>
                <w:rFonts w:ascii="Arial" w:hAnsi="Arial" w:cs="Arial"/>
              </w:rPr>
            </w:pPr>
            <w:r>
              <w:rPr>
                <w:rFonts w:ascii="Arial" w:hAnsi="Arial" w:cs="Arial"/>
              </w:rPr>
              <w:t>Female Victims;</w:t>
            </w:r>
          </w:p>
          <w:p w:rsidR="00E13A10" w:rsidRDefault="00E13A10" w:rsidP="009C124B">
            <w:pPr>
              <w:pStyle w:val="BodyText2"/>
              <w:numPr>
                <w:ilvl w:val="0"/>
                <w:numId w:val="48"/>
              </w:numPr>
              <w:overflowPunct w:val="0"/>
              <w:autoSpaceDE w:val="0"/>
              <w:autoSpaceDN w:val="0"/>
              <w:adjustRightInd w:val="0"/>
              <w:spacing w:after="0" w:line="240" w:lineRule="auto"/>
              <w:rPr>
                <w:rFonts w:ascii="Arial" w:hAnsi="Arial" w:cs="Arial"/>
              </w:rPr>
            </w:pPr>
            <w:r w:rsidRPr="00E13A10">
              <w:rPr>
                <w:rFonts w:ascii="Arial" w:hAnsi="Arial" w:cs="Arial"/>
              </w:rPr>
              <w:t>Male Victims</w:t>
            </w:r>
          </w:p>
          <w:p w:rsidR="00E13A10" w:rsidRPr="00E13A10" w:rsidRDefault="00E13A10" w:rsidP="009C124B">
            <w:pPr>
              <w:pStyle w:val="BodyText2"/>
              <w:numPr>
                <w:ilvl w:val="0"/>
                <w:numId w:val="48"/>
              </w:numPr>
              <w:overflowPunct w:val="0"/>
              <w:autoSpaceDE w:val="0"/>
              <w:autoSpaceDN w:val="0"/>
              <w:adjustRightInd w:val="0"/>
              <w:spacing w:after="0" w:line="240" w:lineRule="auto"/>
              <w:rPr>
                <w:rFonts w:ascii="Arial" w:hAnsi="Arial" w:cs="Arial"/>
              </w:rPr>
            </w:pPr>
            <w:r>
              <w:rPr>
                <w:rFonts w:ascii="Arial" w:hAnsi="Arial" w:cs="Arial"/>
              </w:rPr>
              <w:t>Degree of Trauma</w:t>
            </w:r>
          </w:p>
          <w:p w:rsidR="00CB10CB" w:rsidRPr="00CD7596" w:rsidRDefault="00CB10CB" w:rsidP="00CD7596">
            <w:pPr>
              <w:pStyle w:val="BodyText2"/>
              <w:numPr>
                <w:ilvl w:val="0"/>
                <w:numId w:val="48"/>
              </w:numPr>
              <w:overflowPunct w:val="0"/>
              <w:autoSpaceDE w:val="0"/>
              <w:autoSpaceDN w:val="0"/>
              <w:adjustRightInd w:val="0"/>
              <w:spacing w:after="0" w:line="240" w:lineRule="auto"/>
              <w:rPr>
                <w:rFonts w:ascii="Arial" w:hAnsi="Arial" w:cs="Arial"/>
              </w:rPr>
            </w:pPr>
            <w:r w:rsidRPr="00CD7596">
              <w:rPr>
                <w:rFonts w:ascii="Arial" w:hAnsi="Arial" w:cs="Arial"/>
              </w:rPr>
              <w:t>Profile of the Perpetrator</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i/>
              </w:rPr>
              <w:t>[Competencies addressed: see below]</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Crosson-Tower, Ch. 6</w:t>
            </w:r>
          </w:p>
          <w:p w:rsidR="00053C7E" w:rsidRPr="00CD7596" w:rsidRDefault="00053C7E" w:rsidP="00053C7E">
            <w:pPr>
              <w:pStyle w:val="BodyText2"/>
              <w:spacing w:line="240" w:lineRule="auto"/>
              <w:rPr>
                <w:rFonts w:ascii="Arial" w:hAnsi="Arial" w:cs="Arial"/>
              </w:rPr>
            </w:pPr>
            <w:r w:rsidRPr="00CD7596">
              <w:rPr>
                <w:rFonts w:ascii="Arial" w:hAnsi="Arial" w:cs="Arial"/>
              </w:rPr>
              <w:t xml:space="preserve">Crosson-Tower, Ch. </w:t>
            </w:r>
            <w:r>
              <w:rPr>
                <w:rFonts w:ascii="Arial" w:hAnsi="Arial" w:cs="Arial"/>
              </w:rPr>
              <w:t>7</w:t>
            </w:r>
          </w:p>
          <w:p w:rsidR="00CB10CB" w:rsidRPr="00CD7596" w:rsidRDefault="00CB10CB" w:rsidP="00CD7596">
            <w:pPr>
              <w:pStyle w:val="BodyText2"/>
              <w:spacing w:line="240" w:lineRule="auto"/>
              <w:rPr>
                <w:rFonts w:ascii="Arial" w:hAnsi="Arial" w:cs="Arial"/>
              </w:rPr>
            </w:pPr>
          </w:p>
          <w:p w:rsidR="00CB10CB" w:rsidRPr="00CD7596" w:rsidRDefault="00CB10CB" w:rsidP="00C401F1">
            <w:pPr>
              <w:pStyle w:val="BodyText2"/>
              <w:spacing w:line="240" w:lineRule="auto"/>
              <w:rPr>
                <w:rFonts w:ascii="Arial" w:hAnsi="Arial" w:cs="Arial"/>
              </w:rPr>
            </w:pPr>
          </w:p>
        </w:tc>
      </w:tr>
      <w:tr w:rsidR="00CB10CB" w:rsidRPr="0050639F" w:rsidTr="00677336">
        <w:trPr>
          <w:trHeight w:val="1785"/>
        </w:trPr>
        <w:tc>
          <w:tcPr>
            <w:tcW w:w="1098" w:type="dxa"/>
            <w:tcBorders>
              <w:top w:val="single" w:sz="4" w:space="0" w:color="auto"/>
              <w:left w:val="single" w:sz="4" w:space="0" w:color="auto"/>
              <w:bottom w:val="single" w:sz="6" w:space="0" w:color="000000"/>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Week 11</w:t>
            </w:r>
          </w:p>
        </w:tc>
        <w:tc>
          <w:tcPr>
            <w:tcW w:w="6732" w:type="dxa"/>
            <w:tcBorders>
              <w:top w:val="single" w:sz="4" w:space="0" w:color="auto"/>
              <w:left w:val="single" w:sz="6" w:space="0" w:color="000000"/>
              <w:bottom w:val="single" w:sz="4" w:space="0" w:color="auto"/>
              <w:right w:val="single" w:sz="4" w:space="0" w:color="auto"/>
            </w:tcBorders>
            <w:shd w:val="clear" w:color="auto" w:fill="auto"/>
          </w:tcPr>
          <w:p w:rsidR="00CB10CB" w:rsidRPr="00CD7596" w:rsidRDefault="00CB10CB" w:rsidP="00CD7596">
            <w:pPr>
              <w:pStyle w:val="BodyText2"/>
              <w:spacing w:line="240" w:lineRule="auto"/>
              <w:rPr>
                <w:rFonts w:ascii="Arial" w:hAnsi="Arial" w:cs="Arial"/>
                <w:i/>
              </w:rPr>
            </w:pPr>
            <w:r w:rsidRPr="00CD7596">
              <w:rPr>
                <w:rFonts w:ascii="Arial" w:hAnsi="Arial" w:cs="Arial"/>
              </w:rPr>
              <w:t xml:space="preserve">Sexual Abuse </w:t>
            </w:r>
            <w:r w:rsidR="00677336">
              <w:rPr>
                <w:rFonts w:ascii="Arial" w:hAnsi="Arial" w:cs="Arial"/>
              </w:rPr>
              <w:t>(</w:t>
            </w:r>
            <w:r w:rsidRPr="00CD7596">
              <w:rPr>
                <w:rFonts w:ascii="Arial" w:hAnsi="Arial" w:cs="Arial"/>
              </w:rPr>
              <w:t>Continued</w:t>
            </w:r>
            <w:r w:rsidR="00677336">
              <w:rPr>
                <w:rFonts w:ascii="Arial" w:hAnsi="Arial" w:cs="Arial"/>
              </w:rPr>
              <w:t>)</w:t>
            </w:r>
          </w:p>
          <w:p w:rsidR="00CB10CB" w:rsidRPr="00CD7596" w:rsidRDefault="00CB10CB" w:rsidP="00CD7596">
            <w:pPr>
              <w:pStyle w:val="BodyText2"/>
              <w:spacing w:line="240" w:lineRule="auto"/>
              <w:rPr>
                <w:rFonts w:ascii="Arial" w:hAnsi="Arial" w:cs="Arial"/>
              </w:rPr>
            </w:pPr>
            <w:r w:rsidRPr="00CD7596">
              <w:rPr>
                <w:rFonts w:ascii="Arial" w:hAnsi="Arial" w:cs="Arial"/>
              </w:rPr>
              <w:t>Psychological maltreatment</w:t>
            </w:r>
          </w:p>
          <w:p w:rsidR="00CB10CB" w:rsidRPr="00CD7596" w:rsidRDefault="00677336" w:rsidP="00CD7596">
            <w:pPr>
              <w:pStyle w:val="BodyText2"/>
              <w:spacing w:line="240" w:lineRule="auto"/>
              <w:rPr>
                <w:rFonts w:ascii="Arial" w:hAnsi="Arial" w:cs="Arial"/>
              </w:rPr>
            </w:pPr>
            <w:r>
              <w:rPr>
                <w:rFonts w:ascii="Arial" w:hAnsi="Arial" w:cs="Arial"/>
              </w:rPr>
              <w:t>False Allegations Movement</w:t>
            </w:r>
          </w:p>
          <w:p w:rsidR="00CB10CB" w:rsidRPr="006B1B0C" w:rsidRDefault="00CB10CB" w:rsidP="00CD7596">
            <w:pPr>
              <w:pStyle w:val="BodyText2"/>
              <w:spacing w:line="240" w:lineRule="auto"/>
              <w:rPr>
                <w:rFonts w:ascii="Arial" w:hAnsi="Arial" w:cs="Arial"/>
                <w:i/>
              </w:rPr>
            </w:pPr>
            <w:r w:rsidRPr="006B1B0C">
              <w:rPr>
                <w:rFonts w:ascii="Arial" w:hAnsi="Arial" w:cs="Arial"/>
                <w:i/>
              </w:rPr>
              <w:t>Video “Recognizing &amp; Preventing Emotional Child Abuse”</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i/>
              </w:rPr>
              <w:t>[Competencies addressed: 2.1, 2.3, 2.7 ]</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Crosson-Tower, Ch. 7</w:t>
            </w:r>
          </w:p>
          <w:p w:rsidR="00CB10CB" w:rsidRPr="00CD7596" w:rsidRDefault="00CB10CB" w:rsidP="00CD7596">
            <w:pPr>
              <w:pStyle w:val="BodyText2"/>
              <w:spacing w:line="240" w:lineRule="auto"/>
              <w:rPr>
                <w:rFonts w:ascii="Arial" w:hAnsi="Arial" w:cs="Arial"/>
              </w:rPr>
            </w:pPr>
            <w:r w:rsidRPr="00CD7596">
              <w:rPr>
                <w:rFonts w:ascii="Arial" w:hAnsi="Arial" w:cs="Arial"/>
              </w:rPr>
              <w:t>Crosson-Tower, Ch. 9</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b/>
              </w:rPr>
            </w:pPr>
          </w:p>
          <w:p w:rsidR="00CB10CB" w:rsidRPr="00CD7596" w:rsidRDefault="00CB10CB" w:rsidP="00CD7596">
            <w:pPr>
              <w:pStyle w:val="BodyText2"/>
              <w:spacing w:line="240" w:lineRule="auto"/>
              <w:rPr>
                <w:rFonts w:ascii="Arial" w:hAnsi="Arial" w:cs="Arial"/>
              </w:rPr>
            </w:pPr>
          </w:p>
        </w:tc>
      </w:tr>
      <w:tr w:rsidR="00CB10CB" w:rsidRPr="0050639F" w:rsidTr="00677336">
        <w:trPr>
          <w:trHeight w:val="1425"/>
        </w:trPr>
        <w:tc>
          <w:tcPr>
            <w:tcW w:w="1098" w:type="dxa"/>
            <w:tcBorders>
              <w:top w:val="single" w:sz="6" w:space="0" w:color="000000"/>
              <w:left w:val="single" w:sz="4" w:space="0" w:color="auto"/>
              <w:bottom w:val="single" w:sz="4" w:space="0" w:color="auto"/>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lastRenderedPageBreak/>
              <w:t>Week 12</w:t>
            </w:r>
          </w:p>
        </w:tc>
        <w:tc>
          <w:tcPr>
            <w:tcW w:w="6732" w:type="dxa"/>
            <w:tcBorders>
              <w:top w:val="single" w:sz="4" w:space="0" w:color="auto"/>
              <w:left w:val="single" w:sz="6" w:space="0" w:color="000000"/>
              <w:bottom w:val="nil"/>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Child Protection in Families Experiencing Domestic Violence</w:t>
            </w:r>
          </w:p>
          <w:p w:rsidR="00CB10CB" w:rsidRPr="00CD7596" w:rsidRDefault="00CB10CB" w:rsidP="00CD7596">
            <w:pPr>
              <w:pStyle w:val="BodyText2"/>
              <w:spacing w:line="240" w:lineRule="auto"/>
              <w:rPr>
                <w:rFonts w:ascii="Arial" w:hAnsi="Arial" w:cs="Arial"/>
                <w:i/>
              </w:rPr>
            </w:pPr>
            <w:r w:rsidRPr="00CD7596">
              <w:rPr>
                <w:rFonts w:ascii="Arial" w:hAnsi="Arial" w:cs="Arial"/>
                <w:i/>
              </w:rPr>
              <w:t xml:space="preserve">Video “Family Violence” </w:t>
            </w:r>
          </w:p>
          <w:p w:rsidR="00CB10CB" w:rsidRPr="00CD7596" w:rsidRDefault="00CB10CB" w:rsidP="00CD7596">
            <w:pPr>
              <w:pStyle w:val="BodyText2"/>
              <w:spacing w:line="240" w:lineRule="auto"/>
              <w:rPr>
                <w:rFonts w:ascii="Arial" w:hAnsi="Arial" w:cs="Arial"/>
                <w:i/>
              </w:rPr>
            </w:pPr>
          </w:p>
          <w:p w:rsidR="00CB10CB" w:rsidRDefault="00CB10CB" w:rsidP="00CD7596">
            <w:pPr>
              <w:pStyle w:val="BodyText2"/>
              <w:spacing w:line="240" w:lineRule="auto"/>
              <w:rPr>
                <w:rFonts w:ascii="Arial" w:hAnsi="Arial" w:cs="Arial"/>
                <w:i/>
              </w:rPr>
            </w:pPr>
            <w:r w:rsidRPr="00CD7596">
              <w:rPr>
                <w:rFonts w:ascii="Arial" w:hAnsi="Arial" w:cs="Arial"/>
                <w:i/>
              </w:rPr>
              <w:t>[Competencies addressed: 2.6,2.15]</w:t>
            </w:r>
          </w:p>
          <w:p w:rsidR="00677336" w:rsidRPr="00CD7596" w:rsidRDefault="00677336" w:rsidP="00CD7596">
            <w:pPr>
              <w:pStyle w:val="BodyText2"/>
              <w:spacing w:line="240" w:lineRule="auto"/>
              <w:rPr>
                <w:rFonts w:ascii="Arial" w:hAnsi="Arial" w:cs="Arial"/>
                <w:i/>
              </w:rPr>
            </w:pPr>
          </w:p>
        </w:tc>
        <w:tc>
          <w:tcPr>
            <w:tcW w:w="2610" w:type="dxa"/>
            <w:tcBorders>
              <w:top w:val="single" w:sz="4" w:space="0" w:color="auto"/>
              <w:left w:val="single" w:sz="4" w:space="0" w:color="auto"/>
              <w:bottom w:val="nil"/>
              <w:right w:val="single" w:sz="4" w:space="0" w:color="auto"/>
            </w:tcBorders>
            <w:shd w:val="clear" w:color="auto" w:fill="auto"/>
          </w:tcPr>
          <w:p w:rsidR="00CB10CB" w:rsidRDefault="003F19FB" w:rsidP="00CD7596">
            <w:pPr>
              <w:pStyle w:val="BodyText2"/>
              <w:spacing w:line="240" w:lineRule="auto"/>
              <w:rPr>
                <w:rStyle w:val="pubinfo1"/>
                <w:rFonts w:ascii="Arial" w:hAnsi="Arial" w:cs="Arial"/>
              </w:rPr>
            </w:pPr>
            <w:r>
              <w:rPr>
                <w:rStyle w:val="pubinfo1"/>
                <w:rFonts w:ascii="Arial" w:hAnsi="Arial" w:cs="Arial"/>
              </w:rPr>
              <w:t xml:space="preserve">Hand Out (Bragg, </w:t>
            </w:r>
            <w:r w:rsidRPr="00677336">
              <w:rPr>
                <w:rStyle w:val="pubinfo1"/>
                <w:rFonts w:ascii="Arial" w:hAnsi="Arial" w:cs="Arial"/>
                <w:color w:val="00B050"/>
              </w:rPr>
              <w:t>(green book)</w:t>
            </w:r>
            <w:r>
              <w:rPr>
                <w:rStyle w:val="pubinfo1"/>
                <w:rFonts w:ascii="Arial" w:hAnsi="Arial" w:cs="Arial"/>
              </w:rPr>
              <w:t xml:space="preserve"> Ch. 2, </w:t>
            </w:r>
            <w:r w:rsidR="00CB10CB" w:rsidRPr="00CD7596">
              <w:rPr>
                <w:rStyle w:val="pubinfo1"/>
                <w:rFonts w:ascii="Arial" w:hAnsi="Arial" w:cs="Arial"/>
              </w:rPr>
              <w:t>3,</w:t>
            </w:r>
            <w:r>
              <w:rPr>
                <w:rStyle w:val="pubinfo1"/>
                <w:rFonts w:ascii="Arial" w:hAnsi="Arial" w:cs="Arial"/>
              </w:rPr>
              <w:t xml:space="preserve"> </w:t>
            </w:r>
            <w:r w:rsidR="00CB10CB" w:rsidRPr="00CD7596">
              <w:rPr>
                <w:rStyle w:val="pubinfo1"/>
                <w:rFonts w:ascii="Arial" w:hAnsi="Arial" w:cs="Arial"/>
              </w:rPr>
              <w:t>4 and</w:t>
            </w:r>
            <w:r>
              <w:rPr>
                <w:rStyle w:val="pubinfo1"/>
                <w:rFonts w:ascii="Arial" w:hAnsi="Arial" w:cs="Arial"/>
              </w:rPr>
              <w:t xml:space="preserve"> pp 91-99)</w:t>
            </w:r>
          </w:p>
          <w:p w:rsidR="003F19FB" w:rsidRPr="00CD7596" w:rsidRDefault="003F19F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tc>
      </w:tr>
      <w:tr w:rsidR="00CB10CB" w:rsidRPr="0050639F" w:rsidTr="00677336">
        <w:trPr>
          <w:trHeight w:val="1515"/>
        </w:trPr>
        <w:tc>
          <w:tcPr>
            <w:tcW w:w="1098" w:type="dxa"/>
            <w:tcBorders>
              <w:top w:val="single" w:sz="4" w:space="0" w:color="auto"/>
              <w:left w:val="single" w:sz="4" w:space="0" w:color="auto"/>
              <w:bottom w:val="nil"/>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Week 13</w:t>
            </w:r>
          </w:p>
        </w:tc>
        <w:tc>
          <w:tcPr>
            <w:tcW w:w="6732" w:type="dxa"/>
            <w:tcBorders>
              <w:top w:val="single" w:sz="4" w:space="0" w:color="auto"/>
              <w:left w:val="single" w:sz="6" w:space="0" w:color="000000"/>
              <w:bottom w:val="nil"/>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Law and Procedure: Role of the Courts</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rPr>
              <w:t>Types of Family Court Hearings; Preparation for testifying at court hearings</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i/>
              </w:rPr>
            </w:pPr>
            <w:r w:rsidRPr="00CD7596">
              <w:rPr>
                <w:rFonts w:ascii="Arial" w:hAnsi="Arial" w:cs="Arial"/>
                <w:i/>
              </w:rPr>
              <w:t>[Competencies addressed: 2.3,2.5, 2.7, 2.8, 2.9, 2.11, 2.12, 4.1]</w:t>
            </w:r>
          </w:p>
        </w:tc>
        <w:tc>
          <w:tcPr>
            <w:tcW w:w="2610" w:type="dxa"/>
            <w:tcBorders>
              <w:top w:val="single" w:sz="4" w:space="0" w:color="auto"/>
              <w:left w:val="single" w:sz="4" w:space="0" w:color="auto"/>
              <w:bottom w:val="nil"/>
              <w:right w:val="single" w:sz="4" w:space="0" w:color="auto"/>
            </w:tcBorders>
            <w:shd w:val="clear" w:color="auto" w:fill="auto"/>
          </w:tcPr>
          <w:p w:rsidR="00CB10CB" w:rsidRPr="00CD7596" w:rsidRDefault="00C401F1" w:rsidP="00CD7596">
            <w:pPr>
              <w:pStyle w:val="BodyText2"/>
              <w:spacing w:line="240" w:lineRule="auto"/>
              <w:rPr>
                <w:rFonts w:ascii="Arial" w:hAnsi="Arial" w:cs="Arial"/>
              </w:rPr>
            </w:pPr>
            <w:r>
              <w:rPr>
                <w:rFonts w:ascii="Arial" w:hAnsi="Arial" w:cs="Arial"/>
              </w:rPr>
              <w:t>Crosson-Tower, Ch. 11</w:t>
            </w:r>
          </w:p>
          <w:p w:rsidR="00CB10CB" w:rsidRPr="00677336" w:rsidRDefault="00C401F1" w:rsidP="00CD7596">
            <w:pPr>
              <w:pStyle w:val="BodyText2"/>
              <w:spacing w:line="240" w:lineRule="auto"/>
              <w:rPr>
                <w:rFonts w:ascii="Arial" w:hAnsi="Arial" w:cs="Arial"/>
                <w:color w:val="948A54" w:themeColor="background2" w:themeShade="80"/>
                <w:sz w:val="22"/>
                <w:szCs w:val="22"/>
              </w:rPr>
            </w:pPr>
            <w:r w:rsidRPr="00EB3382">
              <w:rPr>
                <w:rFonts w:ascii="Arial" w:hAnsi="Arial" w:cs="Arial"/>
                <w:i/>
                <w:sz w:val="22"/>
                <w:szCs w:val="22"/>
              </w:rPr>
              <w:t>Working with the Courts in Child Protection (2006)</w:t>
            </w:r>
            <w:r w:rsidR="00677336">
              <w:rPr>
                <w:rFonts w:ascii="Arial" w:hAnsi="Arial" w:cs="Arial"/>
                <w:sz w:val="22"/>
                <w:szCs w:val="22"/>
              </w:rPr>
              <w:t xml:space="preserve"> </w:t>
            </w:r>
            <w:r w:rsidR="00677336" w:rsidRPr="00677336">
              <w:rPr>
                <w:rFonts w:ascii="Arial" w:hAnsi="Arial" w:cs="Arial"/>
                <w:color w:val="948A54" w:themeColor="background2" w:themeShade="80"/>
                <w:sz w:val="22"/>
                <w:szCs w:val="22"/>
              </w:rPr>
              <w:t>(light brown book)</w:t>
            </w:r>
            <w:r w:rsidR="00EB3382">
              <w:rPr>
                <w:rFonts w:ascii="Arial" w:hAnsi="Arial" w:cs="Arial"/>
                <w:color w:val="948A54" w:themeColor="background2" w:themeShade="80"/>
                <w:sz w:val="22"/>
                <w:szCs w:val="22"/>
              </w:rPr>
              <w:t xml:space="preserve"> </w:t>
            </w:r>
            <w:r w:rsidR="00EB3382" w:rsidRPr="00EB3382">
              <w:rPr>
                <w:rFonts w:ascii="Arial" w:hAnsi="Arial" w:cs="Arial"/>
                <w:sz w:val="22"/>
                <w:szCs w:val="22"/>
              </w:rPr>
              <w:t>(See Recommended Readings Above)</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tc>
      </w:tr>
      <w:tr w:rsidR="00CB10CB" w:rsidRPr="0050639F" w:rsidTr="00CD7596">
        <w:trPr>
          <w:trHeight w:val="1983"/>
        </w:trPr>
        <w:tc>
          <w:tcPr>
            <w:tcW w:w="1098" w:type="dxa"/>
            <w:tcBorders>
              <w:top w:val="single" w:sz="6" w:space="0" w:color="000000"/>
              <w:left w:val="single" w:sz="4" w:space="0" w:color="auto"/>
              <w:bottom w:val="nil"/>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br w:type="page"/>
              <w:t>Week 14</w:t>
            </w:r>
          </w:p>
        </w:tc>
        <w:tc>
          <w:tcPr>
            <w:tcW w:w="6732" w:type="dxa"/>
            <w:tcBorders>
              <w:top w:val="single" w:sz="4" w:space="0" w:color="auto"/>
              <w:left w:val="single" w:sz="6" w:space="0" w:color="000000"/>
              <w:bottom w:val="nil"/>
              <w:right w:val="single" w:sz="4" w:space="0" w:color="auto"/>
            </w:tcBorders>
            <w:shd w:val="clear" w:color="auto" w:fill="auto"/>
          </w:tcPr>
          <w:p w:rsidR="002A2EF8" w:rsidRDefault="002A2EF8" w:rsidP="002A2EF8">
            <w:pPr>
              <w:pStyle w:val="TableParagraph"/>
              <w:spacing w:line="229" w:lineRule="exact"/>
              <w:rPr>
                <w:rFonts w:ascii="Arial"/>
                <w:sz w:val="20"/>
              </w:rPr>
            </w:pPr>
          </w:p>
          <w:p w:rsidR="002A2EF8" w:rsidRPr="00677336" w:rsidRDefault="002A2EF8" w:rsidP="002A2EF8">
            <w:pPr>
              <w:pStyle w:val="TableParagraph"/>
              <w:spacing w:line="229" w:lineRule="exact"/>
              <w:rPr>
                <w:rFonts w:ascii="Arial" w:eastAsia="Arial" w:hAnsi="Arial" w:cs="Arial"/>
                <w:sz w:val="24"/>
                <w:szCs w:val="24"/>
              </w:rPr>
            </w:pPr>
            <w:r w:rsidRPr="00677336">
              <w:rPr>
                <w:rFonts w:ascii="Arial"/>
                <w:sz w:val="24"/>
                <w:szCs w:val="24"/>
              </w:rPr>
              <w:t>Treatment: Physical Abuse and</w:t>
            </w:r>
            <w:r w:rsidRPr="00677336">
              <w:rPr>
                <w:rFonts w:ascii="Arial"/>
                <w:spacing w:val="-2"/>
                <w:sz w:val="24"/>
                <w:szCs w:val="24"/>
              </w:rPr>
              <w:t xml:space="preserve"> </w:t>
            </w:r>
            <w:r w:rsidRPr="00677336">
              <w:rPr>
                <w:rFonts w:ascii="Arial"/>
                <w:sz w:val="24"/>
                <w:szCs w:val="24"/>
              </w:rPr>
              <w:t>Neglect</w:t>
            </w:r>
          </w:p>
          <w:p w:rsidR="002A2EF8" w:rsidRPr="00677336" w:rsidRDefault="002A2EF8" w:rsidP="002A2EF8">
            <w:pPr>
              <w:pStyle w:val="TableParagraph"/>
              <w:rPr>
                <w:rFonts w:ascii="Times New Roman" w:eastAsia="Times New Roman" w:hAnsi="Times New Roman" w:cs="Times New Roman"/>
                <w:sz w:val="24"/>
                <w:szCs w:val="24"/>
              </w:rPr>
            </w:pPr>
          </w:p>
          <w:p w:rsidR="002A2EF8" w:rsidRPr="00677336" w:rsidRDefault="002A2EF8" w:rsidP="002A2EF8">
            <w:pPr>
              <w:pStyle w:val="TableParagraph"/>
              <w:spacing w:before="1"/>
              <w:rPr>
                <w:rFonts w:ascii="Times New Roman" w:eastAsia="Times New Roman" w:hAnsi="Times New Roman" w:cs="Times New Roman"/>
                <w:sz w:val="24"/>
                <w:szCs w:val="24"/>
              </w:rPr>
            </w:pPr>
          </w:p>
          <w:p w:rsidR="00CB10CB" w:rsidRPr="00CD7596" w:rsidRDefault="002A2EF8" w:rsidP="002A2EF8">
            <w:pPr>
              <w:pStyle w:val="BodyText2"/>
              <w:spacing w:line="240" w:lineRule="auto"/>
              <w:rPr>
                <w:rFonts w:ascii="Arial" w:hAnsi="Arial" w:cs="Arial"/>
              </w:rPr>
            </w:pPr>
            <w:r w:rsidRPr="00677336">
              <w:rPr>
                <w:rFonts w:ascii="Arial"/>
                <w:i/>
                <w:szCs w:val="24"/>
              </w:rPr>
              <w:t>[Competencies addressed: 1.2, 2.10, 2.2, 3.5, 4.3,</w:t>
            </w:r>
            <w:r w:rsidRPr="00677336">
              <w:rPr>
                <w:rFonts w:ascii="Arial"/>
                <w:i/>
                <w:spacing w:val="-14"/>
                <w:szCs w:val="24"/>
              </w:rPr>
              <w:t xml:space="preserve"> </w:t>
            </w:r>
            <w:r w:rsidRPr="00677336">
              <w:rPr>
                <w:rFonts w:ascii="Arial"/>
                <w:i/>
                <w:szCs w:val="24"/>
              </w:rPr>
              <w:t>4.4]</w:t>
            </w:r>
          </w:p>
        </w:tc>
        <w:tc>
          <w:tcPr>
            <w:tcW w:w="2610" w:type="dxa"/>
            <w:tcBorders>
              <w:top w:val="single" w:sz="4" w:space="0" w:color="auto"/>
              <w:left w:val="single" w:sz="4" w:space="0" w:color="auto"/>
              <w:bottom w:val="nil"/>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Crosson-Tower, Ch.1</w:t>
            </w:r>
            <w:r w:rsidR="002A2EF8">
              <w:rPr>
                <w:rFonts w:ascii="Arial" w:hAnsi="Arial" w:cs="Arial"/>
              </w:rPr>
              <w:t>2</w:t>
            </w:r>
          </w:p>
          <w:p w:rsidR="00CB10CB" w:rsidRPr="00677336" w:rsidRDefault="00677336" w:rsidP="00CD7596">
            <w:pPr>
              <w:pStyle w:val="BodyText2"/>
              <w:spacing w:line="240" w:lineRule="auto"/>
              <w:rPr>
                <w:rFonts w:ascii="Arial" w:hAnsi="Arial" w:cs="Arial"/>
                <w:color w:val="1D1B11" w:themeColor="background2" w:themeShade="1A"/>
                <w:sz w:val="22"/>
                <w:szCs w:val="22"/>
              </w:rPr>
            </w:pPr>
            <w:r w:rsidRPr="00EB3382">
              <w:rPr>
                <w:rFonts w:ascii="Arial" w:hAnsi="Arial" w:cs="Arial"/>
                <w:i/>
                <w:sz w:val="22"/>
                <w:szCs w:val="22"/>
              </w:rPr>
              <w:t>The Importance of Fathers in the Healthy Development of Children (2006)</w:t>
            </w:r>
            <w:r>
              <w:rPr>
                <w:rFonts w:ascii="Arial" w:hAnsi="Arial" w:cs="Arial"/>
                <w:sz w:val="22"/>
                <w:szCs w:val="22"/>
              </w:rPr>
              <w:t xml:space="preserve"> </w:t>
            </w:r>
            <w:r w:rsidR="00EB3382">
              <w:rPr>
                <w:rFonts w:ascii="Arial" w:hAnsi="Arial" w:cs="Arial"/>
                <w:color w:val="4A442A" w:themeColor="background2" w:themeShade="40"/>
                <w:sz w:val="22"/>
                <w:szCs w:val="22"/>
              </w:rPr>
              <w:t>(brown b</w:t>
            </w:r>
            <w:r w:rsidRPr="00EB3382">
              <w:rPr>
                <w:rFonts w:ascii="Arial" w:hAnsi="Arial" w:cs="Arial"/>
                <w:color w:val="4A442A" w:themeColor="background2" w:themeShade="40"/>
                <w:sz w:val="22"/>
                <w:szCs w:val="22"/>
              </w:rPr>
              <w:t>ook)</w:t>
            </w:r>
            <w:r w:rsidR="00EB3382">
              <w:rPr>
                <w:rFonts w:ascii="Arial" w:hAnsi="Arial" w:cs="Arial"/>
                <w:color w:val="1D1B11" w:themeColor="background2" w:themeShade="1A"/>
                <w:sz w:val="22"/>
                <w:szCs w:val="22"/>
              </w:rPr>
              <w:t xml:space="preserve"> </w:t>
            </w:r>
            <w:r w:rsidR="00EB3382" w:rsidRPr="00EB3382">
              <w:rPr>
                <w:rFonts w:ascii="Arial" w:hAnsi="Arial" w:cs="Arial"/>
                <w:sz w:val="22"/>
                <w:szCs w:val="22"/>
              </w:rPr>
              <w:t>(See Recommended Readings Above)</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p>
        </w:tc>
      </w:tr>
      <w:tr w:rsidR="00CB10CB" w:rsidRPr="0050639F" w:rsidTr="00CD7596">
        <w:trPr>
          <w:trHeight w:val="1983"/>
        </w:trPr>
        <w:tc>
          <w:tcPr>
            <w:tcW w:w="1098" w:type="dxa"/>
            <w:tcBorders>
              <w:top w:val="single" w:sz="6" w:space="0" w:color="000000"/>
              <w:left w:val="single" w:sz="4" w:space="0" w:color="auto"/>
              <w:bottom w:val="single" w:sz="4" w:space="0" w:color="auto"/>
              <w:right w:val="single" w:sz="6" w:space="0" w:color="000000"/>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Week 15</w:t>
            </w:r>
          </w:p>
        </w:tc>
        <w:tc>
          <w:tcPr>
            <w:tcW w:w="6732" w:type="dxa"/>
            <w:tcBorders>
              <w:top w:val="single" w:sz="4" w:space="0" w:color="auto"/>
              <w:left w:val="single" w:sz="6" w:space="0" w:color="000000"/>
              <w:bottom w:val="single" w:sz="4" w:space="0" w:color="auto"/>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r w:rsidRPr="00CD7596">
              <w:rPr>
                <w:rFonts w:ascii="Arial" w:hAnsi="Arial" w:cs="Arial"/>
              </w:rPr>
              <w:t>Former BCWEP students: Making the transition from Student to DCP&amp;P Case Worker</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rPr>
              <w:t xml:space="preserve">Final Paper/Due </w:t>
            </w:r>
          </w:p>
          <w:p w:rsidR="00CB10CB" w:rsidRPr="00CD7596" w:rsidRDefault="00CB10CB" w:rsidP="00CD7596">
            <w:pPr>
              <w:pStyle w:val="BodyText2"/>
              <w:spacing w:line="240" w:lineRule="auto"/>
              <w:rPr>
                <w:rFonts w:ascii="Arial" w:hAnsi="Arial" w:cs="Arial"/>
              </w:rPr>
            </w:pPr>
          </w:p>
          <w:p w:rsidR="00CB10CB" w:rsidRPr="00CD7596" w:rsidRDefault="00CB10CB" w:rsidP="00CD7596">
            <w:pPr>
              <w:pStyle w:val="BodyText2"/>
              <w:spacing w:line="240" w:lineRule="auto"/>
              <w:rPr>
                <w:rFonts w:ascii="Arial" w:hAnsi="Arial" w:cs="Arial"/>
              </w:rPr>
            </w:pPr>
            <w:r w:rsidRPr="00CD7596">
              <w:rPr>
                <w:rFonts w:ascii="Arial" w:hAnsi="Arial" w:cs="Arial"/>
                <w:i/>
              </w:rPr>
              <w:t>[Competencies addressed: 4.6]</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B10CB" w:rsidRPr="00CD7596" w:rsidRDefault="00CB10CB" w:rsidP="00CD7596">
            <w:pPr>
              <w:pStyle w:val="BodyText2"/>
              <w:spacing w:line="240" w:lineRule="auto"/>
              <w:rPr>
                <w:rFonts w:ascii="Arial" w:hAnsi="Arial" w:cs="Arial"/>
              </w:rPr>
            </w:pPr>
          </w:p>
        </w:tc>
      </w:tr>
    </w:tbl>
    <w:p w:rsidR="00CD7596" w:rsidRDefault="00CD7596" w:rsidP="00CB10CB">
      <w:pPr>
        <w:pStyle w:val="NoSpacing"/>
        <w:rPr>
          <w:rFonts w:eastAsia="Times New Roman"/>
          <w:b/>
          <w:bCs/>
          <w:color w:val="000000"/>
          <w:sz w:val="23"/>
          <w:szCs w:val="23"/>
        </w:rPr>
      </w:pPr>
    </w:p>
    <w:p w:rsidR="00CD7596" w:rsidRDefault="00CD7596">
      <w:pPr>
        <w:rPr>
          <w:rFonts w:asciiTheme="minorHAnsi" w:eastAsia="Times New Roman" w:hAnsiTheme="minorHAnsi" w:cstheme="minorBidi"/>
          <w:b/>
          <w:bCs/>
          <w:color w:val="000000"/>
          <w:sz w:val="23"/>
          <w:szCs w:val="23"/>
        </w:rPr>
      </w:pPr>
      <w:r>
        <w:rPr>
          <w:rFonts w:eastAsia="Times New Roman"/>
          <w:b/>
          <w:bCs/>
          <w:color w:val="000000"/>
          <w:sz w:val="23"/>
          <w:szCs w:val="23"/>
        </w:rPr>
        <w:br w:type="page"/>
      </w:r>
    </w:p>
    <w:p w:rsidR="00CD7596" w:rsidRPr="00CD7596" w:rsidRDefault="00CD7596" w:rsidP="00CD7596">
      <w:pPr>
        <w:pStyle w:val="NoSpacing"/>
        <w:rPr>
          <w:b/>
        </w:rPr>
      </w:pPr>
      <w:r w:rsidRPr="00CD7596">
        <w:rPr>
          <w:b/>
        </w:rPr>
        <w:lastRenderedPageBreak/>
        <w:t xml:space="preserve">By the completion of the Concentration in Child Welfare, students will have achieved the following competencies. </w:t>
      </w:r>
    </w:p>
    <w:p w:rsidR="00CD7596" w:rsidRPr="0050639F" w:rsidRDefault="00CD7596" w:rsidP="00CD7596">
      <w:pPr>
        <w:pStyle w:val="NoSpacing"/>
      </w:pPr>
    </w:p>
    <w:p w:rsidR="00CD7596" w:rsidRPr="0050639F" w:rsidRDefault="00CD7596" w:rsidP="00CD7596">
      <w:pPr>
        <w:pStyle w:val="NoSpacing"/>
      </w:pPr>
      <w:r w:rsidRPr="0050639F">
        <w:t>Some of these competencies are addressed in other core Social Work Program courses. Some are taught primarily in the 400-hour field experience. The remainder are developed in one of the two courses in child welfare. (Shaded boxes contain competencies that will be addressed in Child Welfare Services and Practice.)</w:t>
      </w:r>
    </w:p>
    <w:p w:rsidR="00CD7596" w:rsidRPr="0050639F" w:rsidRDefault="00CD7596" w:rsidP="00CD7596">
      <w:pPr>
        <w:pStyle w:val="NoSpacing"/>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0122"/>
      </w:tblGrid>
      <w:tr w:rsidR="00CD7596" w:rsidRPr="0050639F" w:rsidTr="00CD7596">
        <w:tc>
          <w:tcPr>
            <w:tcW w:w="606" w:type="dxa"/>
            <w:shd w:val="clear" w:color="auto" w:fill="D9D9D9"/>
          </w:tcPr>
          <w:p w:rsidR="00CD7596" w:rsidRPr="0050639F" w:rsidRDefault="00CD7596" w:rsidP="00871654">
            <w:pPr>
              <w:rPr>
                <w:rFonts w:ascii="Arial" w:hAnsi="Arial" w:cs="Arial"/>
              </w:rPr>
            </w:pPr>
            <w:r w:rsidRPr="0050639F">
              <w:rPr>
                <w:rFonts w:ascii="Arial" w:hAnsi="Arial" w:cs="Arial"/>
              </w:rPr>
              <w:t>#</w:t>
            </w:r>
          </w:p>
        </w:tc>
        <w:tc>
          <w:tcPr>
            <w:tcW w:w="10122" w:type="dxa"/>
            <w:shd w:val="clear" w:color="auto" w:fill="D9D9D9"/>
          </w:tcPr>
          <w:p w:rsidR="00CD7596" w:rsidRPr="0050639F" w:rsidRDefault="00CD7596" w:rsidP="00871654">
            <w:pPr>
              <w:rPr>
                <w:rFonts w:ascii="Arial" w:hAnsi="Arial" w:cs="Arial"/>
                <w:b/>
              </w:rPr>
            </w:pPr>
            <w:r w:rsidRPr="0050639F">
              <w:rPr>
                <w:rFonts w:ascii="Arial" w:hAnsi="Arial" w:cs="Arial"/>
                <w:b/>
              </w:rPr>
              <w:t>ETHNIC SENSITIVE AND MULTICULTURAL PRACTICE COMPETENCIES</w:t>
            </w:r>
          </w:p>
        </w:tc>
      </w:tr>
      <w:tr w:rsidR="00CD7596" w:rsidRPr="0050639F" w:rsidTr="00CD7596">
        <w:tc>
          <w:tcPr>
            <w:tcW w:w="606" w:type="dxa"/>
          </w:tcPr>
          <w:p w:rsidR="00CD7596" w:rsidRPr="0050639F" w:rsidRDefault="00CD7596" w:rsidP="00871654">
            <w:pPr>
              <w:rPr>
                <w:rFonts w:ascii="Arial" w:hAnsi="Arial" w:cs="Arial"/>
              </w:rPr>
            </w:pPr>
            <w:r w:rsidRPr="0050639F">
              <w:rPr>
                <w:rFonts w:ascii="Arial" w:hAnsi="Arial" w:cs="Arial"/>
              </w:rPr>
              <w:t>1.1</w:t>
            </w:r>
          </w:p>
        </w:tc>
        <w:tc>
          <w:tcPr>
            <w:tcW w:w="10122" w:type="dxa"/>
            <w:shd w:val="clear" w:color="auto" w:fill="auto"/>
          </w:tcPr>
          <w:p w:rsidR="00CD7596" w:rsidRPr="0050639F" w:rsidRDefault="00CD7596" w:rsidP="00871654">
            <w:pPr>
              <w:rPr>
                <w:rFonts w:ascii="Arial" w:hAnsi="Arial" w:cs="Arial"/>
              </w:rPr>
            </w:pPr>
            <w:r w:rsidRPr="0050639F">
              <w:rPr>
                <w:rFonts w:ascii="Arial" w:hAnsi="Arial" w:cs="Arial"/>
              </w:rPr>
              <w:t>Demonstrate sensitivity to clients’ differences in culture, ethnicity, and sexual orientation.</w:t>
            </w:r>
          </w:p>
        </w:tc>
      </w:tr>
      <w:tr w:rsidR="00CD7596" w:rsidRPr="0050639F" w:rsidTr="00CD7596">
        <w:tc>
          <w:tcPr>
            <w:tcW w:w="606" w:type="dxa"/>
          </w:tcPr>
          <w:p w:rsidR="00CD7596" w:rsidRPr="0050639F" w:rsidRDefault="00CD7596" w:rsidP="00871654">
            <w:pPr>
              <w:rPr>
                <w:rFonts w:ascii="Arial" w:hAnsi="Arial" w:cs="Arial"/>
              </w:rPr>
            </w:pPr>
            <w:r w:rsidRPr="0050639F">
              <w:rPr>
                <w:rFonts w:ascii="Arial" w:hAnsi="Arial" w:cs="Arial"/>
              </w:rPr>
              <w:t>1.2</w:t>
            </w:r>
          </w:p>
        </w:tc>
        <w:tc>
          <w:tcPr>
            <w:tcW w:w="10122" w:type="dxa"/>
            <w:shd w:val="clear" w:color="auto" w:fill="auto"/>
          </w:tcPr>
          <w:p w:rsidR="00CD7596" w:rsidRPr="0050639F" w:rsidRDefault="00CD7596" w:rsidP="00871654">
            <w:pPr>
              <w:rPr>
                <w:rFonts w:ascii="Arial" w:hAnsi="Arial" w:cs="Arial"/>
              </w:rPr>
            </w:pPr>
            <w:r w:rsidRPr="0050639F">
              <w:rPr>
                <w:rFonts w:ascii="Arial" w:hAnsi="Arial" w:cs="Arial"/>
              </w:rPr>
              <w:t>Demonstrate the ability to conduct an ethnically and culturally sensitive assessment of a child and family and to develop an appropriate intervention plan.</w:t>
            </w:r>
          </w:p>
        </w:tc>
      </w:tr>
      <w:tr w:rsidR="00CD7596" w:rsidRPr="0050639F" w:rsidTr="00CD7596">
        <w:tc>
          <w:tcPr>
            <w:tcW w:w="606" w:type="dxa"/>
          </w:tcPr>
          <w:p w:rsidR="00CD7596" w:rsidRPr="0050639F" w:rsidRDefault="00CD7596" w:rsidP="00871654">
            <w:pPr>
              <w:rPr>
                <w:rFonts w:ascii="Arial" w:hAnsi="Arial" w:cs="Arial"/>
              </w:rPr>
            </w:pPr>
            <w:r w:rsidRPr="0050639F">
              <w:rPr>
                <w:rFonts w:ascii="Arial" w:hAnsi="Arial" w:cs="Arial"/>
              </w:rPr>
              <w:t>1.3</w:t>
            </w:r>
          </w:p>
        </w:tc>
        <w:tc>
          <w:tcPr>
            <w:tcW w:w="10122" w:type="dxa"/>
            <w:shd w:val="clear" w:color="auto" w:fill="auto"/>
          </w:tcPr>
          <w:p w:rsidR="00CD7596" w:rsidRPr="0050639F" w:rsidRDefault="00CD7596" w:rsidP="00871654">
            <w:pPr>
              <w:rPr>
                <w:rFonts w:ascii="Arial" w:hAnsi="Arial" w:cs="Arial"/>
              </w:rPr>
            </w:pPr>
            <w:r w:rsidRPr="0050639F">
              <w:rPr>
                <w:rFonts w:ascii="Arial" w:hAnsi="Arial" w:cs="Arial"/>
              </w:rPr>
              <w:t>Demonstrate understanding of the importance of a client’s primary language and support its use in providing child welfare assessment and intervention services.</w:t>
            </w:r>
          </w:p>
        </w:tc>
      </w:tr>
      <w:tr w:rsidR="00CD7596" w:rsidRPr="0050639F" w:rsidTr="00CD7596">
        <w:tc>
          <w:tcPr>
            <w:tcW w:w="606" w:type="dxa"/>
          </w:tcPr>
          <w:p w:rsidR="00CD7596" w:rsidRPr="0050639F" w:rsidRDefault="00CD7596" w:rsidP="00871654">
            <w:pPr>
              <w:rPr>
                <w:rFonts w:ascii="Arial" w:hAnsi="Arial" w:cs="Arial"/>
              </w:rPr>
            </w:pPr>
            <w:r w:rsidRPr="0050639F">
              <w:rPr>
                <w:rFonts w:ascii="Arial" w:hAnsi="Arial" w:cs="Arial"/>
              </w:rPr>
              <w:t>1.4</w:t>
            </w:r>
          </w:p>
        </w:tc>
        <w:tc>
          <w:tcPr>
            <w:tcW w:w="10122" w:type="dxa"/>
            <w:shd w:val="clear" w:color="auto" w:fill="auto"/>
          </w:tcPr>
          <w:p w:rsidR="00CD7596" w:rsidRPr="0050639F" w:rsidRDefault="00CD7596" w:rsidP="00871654">
            <w:pPr>
              <w:rPr>
                <w:rFonts w:ascii="Arial" w:hAnsi="Arial" w:cs="Arial"/>
              </w:rPr>
            </w:pPr>
            <w:r w:rsidRPr="0050639F">
              <w:rPr>
                <w:rFonts w:ascii="Arial" w:hAnsi="Arial" w:cs="Arial"/>
              </w:rPr>
              <w:t>Demonstrate understanding of the influence and value of traditional, culturally based childrearing practices and use this knowledge in working with families.</w:t>
            </w:r>
          </w:p>
        </w:tc>
      </w:tr>
      <w:tr w:rsidR="00CD7596" w:rsidRPr="0050639F" w:rsidTr="00CD7596">
        <w:tc>
          <w:tcPr>
            <w:tcW w:w="606" w:type="dxa"/>
          </w:tcPr>
          <w:p w:rsidR="00CD7596" w:rsidRPr="0050639F" w:rsidRDefault="00CD7596" w:rsidP="00871654">
            <w:pPr>
              <w:rPr>
                <w:rFonts w:ascii="Arial" w:hAnsi="Arial" w:cs="Arial"/>
              </w:rPr>
            </w:pPr>
            <w:r w:rsidRPr="0050639F">
              <w:rPr>
                <w:rFonts w:ascii="Arial" w:hAnsi="Arial" w:cs="Arial"/>
              </w:rPr>
              <w:t>1.5</w:t>
            </w:r>
          </w:p>
        </w:tc>
        <w:tc>
          <w:tcPr>
            <w:tcW w:w="10122" w:type="dxa"/>
            <w:shd w:val="clear" w:color="auto" w:fill="auto"/>
          </w:tcPr>
          <w:p w:rsidR="00CD7596" w:rsidRPr="0050639F" w:rsidRDefault="00CD7596" w:rsidP="00871654">
            <w:pPr>
              <w:rPr>
                <w:rFonts w:ascii="Arial" w:hAnsi="Arial" w:cs="Arial"/>
              </w:rPr>
            </w:pPr>
            <w:r w:rsidRPr="0050639F">
              <w:rPr>
                <w:rFonts w:ascii="Arial" w:hAnsi="Arial" w:cs="Arial"/>
              </w:rPr>
              <w:t>Demonstrate the ability to collaborate with individuals, groups, community-based organizations, and government agencies to advocate for equitable access to culturally sensitive resources and services.</w:t>
            </w:r>
          </w:p>
        </w:tc>
      </w:tr>
    </w:tbl>
    <w:p w:rsidR="00CD7596" w:rsidRPr="0050639F" w:rsidRDefault="00CD7596" w:rsidP="00CD7596">
      <w:pPr>
        <w:pStyle w:val="BodyText2"/>
        <w:rPr>
          <w:rFonts w:cs="Arial"/>
        </w:rPr>
      </w:pPr>
    </w:p>
    <w:tbl>
      <w:tblPr>
        <w:tblW w:w="106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0008"/>
      </w:tblGrid>
      <w:tr w:rsidR="00CD7596" w:rsidRPr="0050639F" w:rsidTr="00CD7596">
        <w:tc>
          <w:tcPr>
            <w:tcW w:w="684" w:type="dxa"/>
            <w:shd w:val="clear" w:color="auto" w:fill="D9D9D9"/>
          </w:tcPr>
          <w:p w:rsidR="00CD7596" w:rsidRPr="0050639F" w:rsidRDefault="00CD7596" w:rsidP="00871654">
            <w:pPr>
              <w:rPr>
                <w:rFonts w:ascii="Arial" w:hAnsi="Arial" w:cs="Arial"/>
              </w:rPr>
            </w:pPr>
            <w:r w:rsidRPr="0050639F">
              <w:rPr>
                <w:rFonts w:ascii="Arial" w:hAnsi="Arial" w:cs="Arial"/>
              </w:rPr>
              <w:t>#</w:t>
            </w:r>
          </w:p>
        </w:tc>
        <w:tc>
          <w:tcPr>
            <w:tcW w:w="10008" w:type="dxa"/>
            <w:shd w:val="clear" w:color="auto" w:fill="D9D9D9"/>
          </w:tcPr>
          <w:p w:rsidR="00CD7596" w:rsidRPr="0050639F" w:rsidRDefault="00CD7596" w:rsidP="00871654">
            <w:pPr>
              <w:rPr>
                <w:rFonts w:ascii="Arial" w:hAnsi="Arial" w:cs="Arial"/>
                <w:b/>
              </w:rPr>
            </w:pPr>
            <w:r w:rsidRPr="0050639F">
              <w:rPr>
                <w:rFonts w:ascii="Arial" w:hAnsi="Arial" w:cs="Arial"/>
                <w:b/>
              </w:rPr>
              <w:t>CORE CHILD WELFARE COMPETENCIES</w:t>
            </w:r>
          </w:p>
        </w:tc>
      </w:tr>
      <w:tr w:rsidR="00CD7596" w:rsidRPr="0050639F" w:rsidTr="00CD7596">
        <w:tc>
          <w:tcPr>
            <w:tcW w:w="684" w:type="dxa"/>
          </w:tcPr>
          <w:p w:rsidR="00CD7596" w:rsidRPr="0050639F" w:rsidRDefault="00CD7596" w:rsidP="00871654">
            <w:pPr>
              <w:rPr>
                <w:rFonts w:ascii="Arial" w:hAnsi="Arial" w:cs="Arial"/>
              </w:rPr>
            </w:pPr>
            <w:r w:rsidRPr="0050639F">
              <w:rPr>
                <w:rFonts w:ascii="Arial" w:hAnsi="Arial" w:cs="Arial"/>
              </w:rPr>
              <w:t>2.1</w:t>
            </w:r>
          </w:p>
        </w:tc>
        <w:tc>
          <w:tcPr>
            <w:tcW w:w="10008" w:type="dxa"/>
            <w:shd w:val="clear" w:color="auto" w:fill="auto"/>
          </w:tcPr>
          <w:p w:rsidR="00CD7596" w:rsidRPr="0050639F" w:rsidRDefault="00CD7596" w:rsidP="00871654">
            <w:pPr>
              <w:rPr>
                <w:rFonts w:ascii="Arial" w:hAnsi="Arial" w:cs="Arial"/>
              </w:rPr>
            </w:pPr>
            <w:r w:rsidRPr="0050639F">
              <w:rPr>
                <w:rFonts w:ascii="Arial" w:hAnsi="Arial" w:cs="Arial"/>
              </w:rPr>
              <w:t>Be able to identify the multiple factors of social and family dynamics in child abuse and neglect, including the interaction of individual, family, and environmental factors.</w:t>
            </w:r>
          </w:p>
        </w:tc>
      </w:tr>
      <w:tr w:rsidR="00CD7596" w:rsidRPr="0050639F" w:rsidTr="00CD7596">
        <w:tc>
          <w:tcPr>
            <w:tcW w:w="684" w:type="dxa"/>
          </w:tcPr>
          <w:p w:rsidR="00CD7596" w:rsidRPr="0050639F" w:rsidRDefault="00CD7596" w:rsidP="00871654">
            <w:pPr>
              <w:rPr>
                <w:rFonts w:ascii="Arial" w:hAnsi="Arial" w:cs="Arial"/>
              </w:rPr>
            </w:pPr>
            <w:r w:rsidRPr="0050639F">
              <w:rPr>
                <w:rFonts w:ascii="Arial" w:hAnsi="Arial" w:cs="Arial"/>
              </w:rPr>
              <w:t>2.2</w:t>
            </w:r>
          </w:p>
        </w:tc>
        <w:tc>
          <w:tcPr>
            <w:tcW w:w="10008" w:type="dxa"/>
            <w:shd w:val="clear" w:color="auto" w:fill="auto"/>
          </w:tcPr>
          <w:p w:rsidR="00CD7596" w:rsidRPr="0050639F" w:rsidRDefault="00CD7596" w:rsidP="00871654">
            <w:pPr>
              <w:rPr>
                <w:rFonts w:ascii="Arial" w:hAnsi="Arial" w:cs="Arial"/>
              </w:rPr>
            </w:pPr>
            <w:r w:rsidRPr="0050639F">
              <w:rPr>
                <w:rFonts w:ascii="Arial" w:hAnsi="Arial" w:cs="Arial"/>
              </w:rPr>
              <w:t>Demonstrate understanding of the strengths-based “person in environment” perspective, and is aware of strengths which act to preserve the family and protect the child.</w:t>
            </w:r>
          </w:p>
        </w:tc>
      </w:tr>
      <w:tr w:rsidR="00CD7596" w:rsidRPr="0050639F" w:rsidTr="00CD7596">
        <w:tc>
          <w:tcPr>
            <w:tcW w:w="684" w:type="dxa"/>
          </w:tcPr>
          <w:p w:rsidR="00CD7596" w:rsidRPr="0050639F" w:rsidRDefault="00CD7596" w:rsidP="00871654">
            <w:pPr>
              <w:rPr>
                <w:rFonts w:ascii="Arial" w:hAnsi="Arial" w:cs="Arial"/>
              </w:rPr>
            </w:pPr>
            <w:r w:rsidRPr="0050639F">
              <w:rPr>
                <w:rFonts w:ascii="Arial" w:hAnsi="Arial" w:cs="Arial"/>
              </w:rPr>
              <w:t>2.3</w:t>
            </w:r>
          </w:p>
        </w:tc>
        <w:tc>
          <w:tcPr>
            <w:tcW w:w="10008" w:type="dxa"/>
            <w:shd w:val="clear" w:color="auto" w:fill="auto"/>
          </w:tcPr>
          <w:p w:rsidR="00CD7596" w:rsidRPr="0050639F" w:rsidRDefault="00CD7596" w:rsidP="00871654">
            <w:pPr>
              <w:rPr>
                <w:rFonts w:ascii="Arial" w:hAnsi="Arial" w:cs="Arial"/>
              </w:rPr>
            </w:pPr>
            <w:r w:rsidRPr="0050639F">
              <w:rPr>
                <w:rFonts w:ascii="Arial" w:hAnsi="Arial" w:cs="Arial"/>
              </w:rPr>
              <w:t>Demonstrate awareness and beginning understanding of the physical, emotional, and behavioral indicators of child neglect and abuse, child sexual abuse, substance abuse, and mental illness in child victims and their families—and be able to relate these indicators to Title 9, Title 30, and to DCP&amp;P policy.</w:t>
            </w:r>
          </w:p>
        </w:tc>
      </w:tr>
      <w:tr w:rsidR="00CD7596" w:rsidRPr="0050639F" w:rsidTr="00CD7596">
        <w:tc>
          <w:tcPr>
            <w:tcW w:w="684" w:type="dxa"/>
          </w:tcPr>
          <w:p w:rsidR="00CD7596" w:rsidRPr="0050639F" w:rsidRDefault="00CD7596" w:rsidP="00871654">
            <w:pPr>
              <w:rPr>
                <w:rFonts w:ascii="Arial" w:hAnsi="Arial" w:cs="Arial"/>
              </w:rPr>
            </w:pPr>
            <w:r w:rsidRPr="0050639F">
              <w:rPr>
                <w:rFonts w:ascii="Arial" w:hAnsi="Arial" w:cs="Arial"/>
              </w:rPr>
              <w:t>2.4</w:t>
            </w:r>
          </w:p>
        </w:tc>
        <w:tc>
          <w:tcPr>
            <w:tcW w:w="10008" w:type="dxa"/>
            <w:shd w:val="clear" w:color="auto" w:fill="auto"/>
          </w:tcPr>
          <w:p w:rsidR="00CD7596" w:rsidRPr="0050639F" w:rsidRDefault="00CD7596" w:rsidP="00871654">
            <w:pPr>
              <w:rPr>
                <w:rFonts w:ascii="Arial" w:hAnsi="Arial" w:cs="Arial"/>
              </w:rPr>
            </w:pPr>
            <w:r w:rsidRPr="0050639F">
              <w:rPr>
                <w:rFonts w:ascii="Arial" w:hAnsi="Arial" w:cs="Arial"/>
              </w:rPr>
              <w:t>Be developing knowledge of the forms and mechanisms of oppression and discrimination in the lives of low-income and single-parent families and uses this knowledge in providing appropriate services.</w:t>
            </w:r>
          </w:p>
        </w:tc>
      </w:tr>
      <w:tr w:rsidR="00CD7596" w:rsidRPr="0050639F" w:rsidTr="00CD7596">
        <w:tc>
          <w:tcPr>
            <w:tcW w:w="684" w:type="dxa"/>
          </w:tcPr>
          <w:p w:rsidR="00CD7596" w:rsidRPr="0050639F" w:rsidRDefault="00CD7596" w:rsidP="00871654">
            <w:pPr>
              <w:rPr>
                <w:rFonts w:ascii="Arial" w:hAnsi="Arial" w:cs="Arial"/>
              </w:rPr>
            </w:pPr>
            <w:r w:rsidRPr="0050639F">
              <w:rPr>
                <w:rFonts w:ascii="Arial" w:hAnsi="Arial" w:cs="Arial"/>
              </w:rPr>
              <w:t>2.5</w:t>
            </w:r>
          </w:p>
        </w:tc>
        <w:tc>
          <w:tcPr>
            <w:tcW w:w="10008" w:type="dxa"/>
            <w:shd w:val="clear" w:color="auto" w:fill="auto"/>
          </w:tcPr>
          <w:p w:rsidR="00CD7596" w:rsidRPr="0050639F" w:rsidRDefault="00CD7596" w:rsidP="00871654">
            <w:pPr>
              <w:rPr>
                <w:rFonts w:ascii="Arial" w:hAnsi="Arial" w:cs="Arial"/>
                <w:b/>
              </w:rPr>
            </w:pPr>
            <w:r w:rsidRPr="0050639F">
              <w:rPr>
                <w:rFonts w:ascii="Arial" w:hAnsi="Arial" w:cs="Arial"/>
              </w:rPr>
              <w:t>Demonstrate an understanding of the dual responsibility of the child welfare case worker to protect children and to provide appropriate services to enable families to care for their children, including pre-placement preventive services</w:t>
            </w:r>
          </w:p>
        </w:tc>
      </w:tr>
      <w:tr w:rsidR="00CD7596" w:rsidRPr="0050639F" w:rsidTr="00CD7596">
        <w:tc>
          <w:tcPr>
            <w:tcW w:w="684" w:type="dxa"/>
          </w:tcPr>
          <w:p w:rsidR="00CD7596" w:rsidRPr="0050639F" w:rsidRDefault="00CD7596" w:rsidP="00871654">
            <w:pPr>
              <w:rPr>
                <w:rFonts w:ascii="Arial" w:hAnsi="Arial" w:cs="Arial"/>
              </w:rPr>
            </w:pPr>
            <w:r w:rsidRPr="0050639F">
              <w:rPr>
                <w:rFonts w:ascii="Arial" w:hAnsi="Arial" w:cs="Arial"/>
              </w:rPr>
              <w:t>2.6</w:t>
            </w:r>
          </w:p>
        </w:tc>
        <w:tc>
          <w:tcPr>
            <w:tcW w:w="10008" w:type="dxa"/>
            <w:shd w:val="clear" w:color="auto" w:fill="auto"/>
          </w:tcPr>
          <w:p w:rsidR="00CD7596" w:rsidRPr="0050639F" w:rsidRDefault="00CD7596" w:rsidP="00871654">
            <w:pPr>
              <w:rPr>
                <w:rFonts w:ascii="Arial" w:hAnsi="Arial" w:cs="Arial"/>
              </w:rPr>
            </w:pPr>
            <w:r w:rsidRPr="0050639F">
              <w:rPr>
                <w:rFonts w:ascii="Arial" w:hAnsi="Arial" w:cs="Arial"/>
              </w:rPr>
              <w:t>Demonstrate understanding of the dynamics of all forms of family violence, and the importance of culturally sensitive case plans for families and family members to address these problems.</w:t>
            </w:r>
          </w:p>
        </w:tc>
      </w:tr>
      <w:tr w:rsidR="00CD7596" w:rsidRPr="0050639F" w:rsidTr="00CD7596">
        <w:tc>
          <w:tcPr>
            <w:tcW w:w="684" w:type="dxa"/>
          </w:tcPr>
          <w:p w:rsidR="00CD7596" w:rsidRPr="0050639F" w:rsidRDefault="00CD7596" w:rsidP="00871654">
            <w:pPr>
              <w:rPr>
                <w:rFonts w:ascii="Arial" w:hAnsi="Arial" w:cs="Arial"/>
              </w:rPr>
            </w:pPr>
            <w:r w:rsidRPr="0050639F">
              <w:rPr>
                <w:rFonts w:ascii="Arial" w:hAnsi="Arial" w:cs="Arial"/>
              </w:rPr>
              <w:t>2.7</w:t>
            </w:r>
          </w:p>
        </w:tc>
        <w:tc>
          <w:tcPr>
            <w:tcW w:w="10008" w:type="dxa"/>
            <w:shd w:val="clear" w:color="auto" w:fill="auto"/>
          </w:tcPr>
          <w:p w:rsidR="00CD7596" w:rsidRPr="0050639F" w:rsidRDefault="00CD7596" w:rsidP="00871654">
            <w:pPr>
              <w:rPr>
                <w:rFonts w:ascii="Arial" w:hAnsi="Arial" w:cs="Arial"/>
              </w:rPr>
            </w:pPr>
            <w:r w:rsidRPr="0050639F">
              <w:rPr>
                <w:rFonts w:ascii="Arial" w:hAnsi="Arial" w:cs="Arial"/>
              </w:rPr>
              <w:t>Recognize the need to monitor the safety of the child by initial and ongoing assessment of risk, especially for children with special needs.</w:t>
            </w:r>
          </w:p>
        </w:tc>
      </w:tr>
      <w:tr w:rsidR="00CD7596" w:rsidRPr="0050639F" w:rsidTr="00CD7596">
        <w:tc>
          <w:tcPr>
            <w:tcW w:w="684" w:type="dxa"/>
          </w:tcPr>
          <w:p w:rsidR="00CD7596" w:rsidRPr="0050639F" w:rsidRDefault="00CD7596" w:rsidP="00871654">
            <w:pPr>
              <w:rPr>
                <w:rFonts w:ascii="Arial" w:hAnsi="Arial" w:cs="Arial"/>
              </w:rPr>
            </w:pPr>
            <w:r w:rsidRPr="0050639F">
              <w:rPr>
                <w:rFonts w:ascii="Arial" w:hAnsi="Arial" w:cs="Arial"/>
              </w:rPr>
              <w:t>2.8</w:t>
            </w:r>
          </w:p>
        </w:tc>
        <w:tc>
          <w:tcPr>
            <w:tcW w:w="10008" w:type="dxa"/>
            <w:shd w:val="clear" w:color="auto" w:fill="auto"/>
          </w:tcPr>
          <w:p w:rsidR="00CD7596" w:rsidRPr="0050639F" w:rsidRDefault="00CD7596" w:rsidP="00871654">
            <w:pPr>
              <w:rPr>
                <w:rFonts w:ascii="Arial" w:hAnsi="Arial" w:cs="Arial"/>
              </w:rPr>
            </w:pPr>
            <w:r w:rsidRPr="0050639F">
              <w:rPr>
                <w:rFonts w:ascii="Arial" w:hAnsi="Arial" w:cs="Arial"/>
              </w:rPr>
              <w:t>Demonstrate a beginning understanding of legal process and the role of social workers and other professionals in relation to the courts, including policy issues and legal requirements affecting child welfare practice.</w:t>
            </w:r>
          </w:p>
        </w:tc>
      </w:tr>
      <w:tr w:rsidR="00CD7596" w:rsidRPr="0050639F" w:rsidTr="00CD7596">
        <w:tc>
          <w:tcPr>
            <w:tcW w:w="684" w:type="dxa"/>
          </w:tcPr>
          <w:p w:rsidR="00CD7596" w:rsidRPr="0050639F" w:rsidRDefault="00CD7596" w:rsidP="00871654">
            <w:pPr>
              <w:rPr>
                <w:rFonts w:ascii="Arial" w:hAnsi="Arial" w:cs="Arial"/>
              </w:rPr>
            </w:pPr>
            <w:r w:rsidRPr="0050639F">
              <w:rPr>
                <w:rFonts w:ascii="Arial" w:hAnsi="Arial" w:cs="Arial"/>
              </w:rPr>
              <w:t>2.9</w:t>
            </w:r>
          </w:p>
        </w:tc>
        <w:tc>
          <w:tcPr>
            <w:tcW w:w="10008" w:type="dxa"/>
            <w:shd w:val="clear" w:color="auto" w:fill="auto"/>
          </w:tcPr>
          <w:p w:rsidR="00CD7596" w:rsidRPr="0050639F" w:rsidRDefault="00CD7596" w:rsidP="00871654">
            <w:pPr>
              <w:rPr>
                <w:rFonts w:ascii="Arial" w:hAnsi="Arial" w:cs="Arial"/>
              </w:rPr>
            </w:pPr>
            <w:r w:rsidRPr="0050639F">
              <w:rPr>
                <w:rFonts w:ascii="Arial" w:hAnsi="Arial" w:cs="Arial"/>
              </w:rPr>
              <w:t>Be in the process of developing a knowledge base about the effects of attachment, separation, and placement experiences for the child and the child’s family and the effects on the child’s physical, cognitive, social, and emotional development.</w:t>
            </w:r>
          </w:p>
        </w:tc>
      </w:tr>
      <w:tr w:rsidR="00CD7596" w:rsidRPr="0050639F" w:rsidTr="00CD7596">
        <w:tc>
          <w:tcPr>
            <w:tcW w:w="684" w:type="dxa"/>
            <w:shd w:val="clear" w:color="auto" w:fill="CCCCCC"/>
          </w:tcPr>
          <w:p w:rsidR="00CD7596" w:rsidRPr="0050639F" w:rsidRDefault="00CD7596" w:rsidP="00871654">
            <w:pPr>
              <w:rPr>
                <w:rFonts w:ascii="Arial" w:hAnsi="Arial" w:cs="Arial"/>
              </w:rPr>
            </w:pPr>
            <w:r w:rsidRPr="0050639F">
              <w:rPr>
                <w:rFonts w:ascii="Arial" w:hAnsi="Arial" w:cs="Arial"/>
              </w:rPr>
              <w:t>2.10</w:t>
            </w:r>
          </w:p>
        </w:tc>
        <w:tc>
          <w:tcPr>
            <w:tcW w:w="10008" w:type="dxa"/>
            <w:shd w:val="clear" w:color="auto" w:fill="CCCCCC"/>
          </w:tcPr>
          <w:p w:rsidR="00CD7596" w:rsidRPr="0050639F" w:rsidRDefault="00CD7596" w:rsidP="00871654">
            <w:pPr>
              <w:rPr>
                <w:rFonts w:ascii="Arial" w:hAnsi="Arial" w:cs="Arial"/>
              </w:rPr>
            </w:pPr>
            <w:r w:rsidRPr="0050639F">
              <w:rPr>
                <w:rFonts w:ascii="Arial" w:hAnsi="Arial" w:cs="Arial"/>
              </w:rPr>
              <w:t>Be in the process of developing an understanding of the importance of evidence-based practice and a basic understanding of empirical research.</w:t>
            </w:r>
          </w:p>
        </w:tc>
      </w:tr>
      <w:tr w:rsidR="00CD7596" w:rsidRPr="0050639F" w:rsidTr="00CD7596">
        <w:tc>
          <w:tcPr>
            <w:tcW w:w="684" w:type="dxa"/>
            <w:shd w:val="clear" w:color="auto" w:fill="CCCCCC"/>
          </w:tcPr>
          <w:p w:rsidR="00CD7596" w:rsidRPr="0050639F" w:rsidRDefault="00CD7596" w:rsidP="00871654">
            <w:pPr>
              <w:rPr>
                <w:rFonts w:ascii="Arial" w:hAnsi="Arial" w:cs="Arial"/>
              </w:rPr>
            </w:pPr>
            <w:r w:rsidRPr="0050639F">
              <w:rPr>
                <w:rFonts w:ascii="Arial" w:hAnsi="Arial" w:cs="Arial"/>
              </w:rPr>
              <w:t>2.11</w:t>
            </w:r>
          </w:p>
        </w:tc>
        <w:tc>
          <w:tcPr>
            <w:tcW w:w="10008" w:type="dxa"/>
            <w:shd w:val="clear" w:color="auto" w:fill="CCCCCC"/>
          </w:tcPr>
          <w:p w:rsidR="00CD7596" w:rsidRPr="0050639F" w:rsidRDefault="00CD7596" w:rsidP="00871654">
            <w:pPr>
              <w:rPr>
                <w:rFonts w:ascii="Arial" w:hAnsi="Arial" w:cs="Arial"/>
              </w:rPr>
            </w:pPr>
            <w:r w:rsidRPr="0050639F">
              <w:rPr>
                <w:rFonts w:ascii="Arial" w:hAnsi="Arial" w:cs="Arial"/>
              </w:rPr>
              <w:t>Demonstrate awareness of the principles of concurrent and permanency planning with regard to younger children as well as planning for older children about to terminate from the child welfare system.</w:t>
            </w:r>
          </w:p>
        </w:tc>
      </w:tr>
      <w:tr w:rsidR="00CD7596" w:rsidRPr="0050639F" w:rsidTr="00CD7596">
        <w:tc>
          <w:tcPr>
            <w:tcW w:w="684" w:type="dxa"/>
            <w:shd w:val="clear" w:color="auto" w:fill="CCCCCC"/>
          </w:tcPr>
          <w:p w:rsidR="00CD7596" w:rsidRPr="0050639F" w:rsidRDefault="00CD7596" w:rsidP="00871654">
            <w:pPr>
              <w:rPr>
                <w:rFonts w:ascii="Arial" w:hAnsi="Arial" w:cs="Arial"/>
              </w:rPr>
            </w:pPr>
            <w:r w:rsidRPr="0050639F">
              <w:rPr>
                <w:rFonts w:ascii="Arial" w:hAnsi="Arial" w:cs="Arial"/>
              </w:rPr>
              <w:lastRenderedPageBreak/>
              <w:t>2.12</w:t>
            </w:r>
          </w:p>
        </w:tc>
        <w:tc>
          <w:tcPr>
            <w:tcW w:w="10008" w:type="dxa"/>
            <w:shd w:val="clear" w:color="auto" w:fill="CCCCCC"/>
          </w:tcPr>
          <w:p w:rsidR="00CD7596" w:rsidRPr="0050639F" w:rsidRDefault="00CD7596" w:rsidP="00871654">
            <w:pPr>
              <w:rPr>
                <w:rFonts w:ascii="Arial" w:hAnsi="Arial" w:cs="Arial"/>
              </w:rPr>
            </w:pPr>
            <w:r w:rsidRPr="0050639F">
              <w:rPr>
                <w:rFonts w:ascii="Arial" w:hAnsi="Arial" w:cs="Arial"/>
              </w:rPr>
              <w:t>Develop the capacity to utilize the case manager’s role in creating a helping system for clients, including working collaboratively with other disciplines and involving and working collaboratively with biological families, foster families, and kin networks.</w:t>
            </w:r>
          </w:p>
        </w:tc>
      </w:tr>
      <w:tr w:rsidR="00CD7596" w:rsidRPr="0050639F" w:rsidTr="00CD7596">
        <w:tc>
          <w:tcPr>
            <w:tcW w:w="684" w:type="dxa"/>
          </w:tcPr>
          <w:p w:rsidR="00CD7596" w:rsidRPr="0050639F" w:rsidRDefault="00CD7596" w:rsidP="00871654">
            <w:pPr>
              <w:rPr>
                <w:rFonts w:ascii="Arial" w:hAnsi="Arial" w:cs="Arial"/>
              </w:rPr>
            </w:pPr>
            <w:r w:rsidRPr="0050639F">
              <w:rPr>
                <w:rFonts w:ascii="Arial" w:hAnsi="Arial" w:cs="Arial"/>
              </w:rPr>
              <w:t>2.13</w:t>
            </w:r>
          </w:p>
        </w:tc>
        <w:tc>
          <w:tcPr>
            <w:tcW w:w="10008" w:type="dxa"/>
            <w:shd w:val="clear" w:color="auto" w:fill="auto"/>
          </w:tcPr>
          <w:p w:rsidR="00CD7596" w:rsidRPr="0050639F" w:rsidRDefault="00CD7596" w:rsidP="00871654">
            <w:pPr>
              <w:rPr>
                <w:rFonts w:ascii="Arial" w:hAnsi="Arial" w:cs="Arial"/>
              </w:rPr>
            </w:pPr>
            <w:r w:rsidRPr="0050639F">
              <w:rPr>
                <w:rFonts w:ascii="Arial" w:hAnsi="Arial" w:cs="Arial"/>
              </w:rPr>
              <w:t>Show understanding of the value base of the profession and its ethical standards and principles, and practices accordingly.</w:t>
            </w:r>
          </w:p>
        </w:tc>
      </w:tr>
      <w:tr w:rsidR="00CD7596" w:rsidRPr="0050639F" w:rsidTr="00CD7596">
        <w:tc>
          <w:tcPr>
            <w:tcW w:w="684" w:type="dxa"/>
            <w:shd w:val="clear" w:color="auto" w:fill="CCCCCC"/>
          </w:tcPr>
          <w:p w:rsidR="00CD7596" w:rsidRPr="0050639F" w:rsidRDefault="00CD7596" w:rsidP="00871654">
            <w:pPr>
              <w:rPr>
                <w:rFonts w:ascii="Arial" w:hAnsi="Arial" w:cs="Arial"/>
              </w:rPr>
            </w:pPr>
            <w:r w:rsidRPr="0050639F">
              <w:rPr>
                <w:rFonts w:ascii="Arial" w:hAnsi="Arial" w:cs="Arial"/>
              </w:rPr>
              <w:t>2.14</w:t>
            </w:r>
          </w:p>
        </w:tc>
        <w:tc>
          <w:tcPr>
            <w:tcW w:w="10008" w:type="dxa"/>
            <w:shd w:val="clear" w:color="auto" w:fill="CCCCCC"/>
          </w:tcPr>
          <w:p w:rsidR="00CD7596" w:rsidRPr="0050639F" w:rsidRDefault="00CD7596" w:rsidP="00871654">
            <w:pPr>
              <w:rPr>
                <w:rFonts w:ascii="Arial" w:hAnsi="Arial" w:cs="Arial"/>
              </w:rPr>
            </w:pPr>
            <w:r w:rsidRPr="0050639F">
              <w:rPr>
                <w:rFonts w:ascii="Arial" w:hAnsi="Arial" w:cs="Arial"/>
              </w:rPr>
              <w:t>Demonstrate the appropriate use of power and authority in professional relationships, as well as the dynamics of engaging and working with involuntary clients.</w:t>
            </w:r>
          </w:p>
        </w:tc>
      </w:tr>
      <w:tr w:rsidR="00CD7596" w:rsidRPr="0050639F" w:rsidTr="00CD7596">
        <w:tc>
          <w:tcPr>
            <w:tcW w:w="684" w:type="dxa"/>
          </w:tcPr>
          <w:p w:rsidR="00CD7596" w:rsidRPr="0050639F" w:rsidRDefault="00CD7596" w:rsidP="00871654">
            <w:pPr>
              <w:rPr>
                <w:rFonts w:ascii="Arial" w:hAnsi="Arial" w:cs="Arial"/>
              </w:rPr>
            </w:pPr>
            <w:r w:rsidRPr="0050639F">
              <w:rPr>
                <w:rFonts w:ascii="Arial" w:hAnsi="Arial" w:cs="Arial"/>
              </w:rPr>
              <w:t>2.15</w:t>
            </w:r>
          </w:p>
        </w:tc>
        <w:tc>
          <w:tcPr>
            <w:tcW w:w="10008" w:type="dxa"/>
            <w:shd w:val="clear" w:color="auto" w:fill="auto"/>
          </w:tcPr>
          <w:p w:rsidR="00CD7596" w:rsidRPr="0050639F" w:rsidRDefault="00CD7596" w:rsidP="00871654">
            <w:pPr>
              <w:rPr>
                <w:rFonts w:ascii="Arial" w:hAnsi="Arial" w:cs="Arial"/>
              </w:rPr>
            </w:pPr>
            <w:r w:rsidRPr="0050639F">
              <w:rPr>
                <w:rFonts w:ascii="Arial" w:hAnsi="Arial" w:cs="Arial"/>
              </w:rPr>
              <w:t>Demonstrate the ability to assess his or her own emotional responses to clients, co-workers, and situations.</w:t>
            </w:r>
          </w:p>
        </w:tc>
      </w:tr>
      <w:tr w:rsidR="00CD7596" w:rsidRPr="0050639F" w:rsidTr="00CD7596">
        <w:tc>
          <w:tcPr>
            <w:tcW w:w="684" w:type="dxa"/>
            <w:shd w:val="clear" w:color="auto" w:fill="CCCCCC"/>
          </w:tcPr>
          <w:p w:rsidR="00CD7596" w:rsidRPr="0050639F" w:rsidRDefault="00CD7596" w:rsidP="00871654">
            <w:pPr>
              <w:rPr>
                <w:rFonts w:ascii="Arial" w:hAnsi="Arial" w:cs="Arial"/>
              </w:rPr>
            </w:pPr>
            <w:r w:rsidRPr="0050639F">
              <w:rPr>
                <w:rFonts w:ascii="Arial" w:hAnsi="Arial" w:cs="Arial"/>
              </w:rPr>
              <w:t>2.16</w:t>
            </w:r>
          </w:p>
        </w:tc>
        <w:tc>
          <w:tcPr>
            <w:tcW w:w="10008" w:type="dxa"/>
            <w:shd w:val="clear" w:color="auto" w:fill="CCCCCC"/>
          </w:tcPr>
          <w:p w:rsidR="00CD7596" w:rsidRPr="0050639F" w:rsidRDefault="00CD7596" w:rsidP="00871654">
            <w:pPr>
              <w:rPr>
                <w:rFonts w:ascii="Arial" w:hAnsi="Arial" w:cs="Arial"/>
              </w:rPr>
            </w:pPr>
            <w:r w:rsidRPr="0050639F">
              <w:rPr>
                <w:rFonts w:ascii="Arial" w:hAnsi="Arial" w:cs="Arial"/>
              </w:rPr>
              <w:t>Demonstrate an understanding of the importance of the termination process, with clients and with systems.</w:t>
            </w:r>
          </w:p>
        </w:tc>
      </w:tr>
    </w:tbl>
    <w:tbl>
      <w:tblPr>
        <w:tblpPr w:leftFromText="180" w:rightFromText="180" w:vertAnchor="text" w:horzAnchor="margin" w:tblpY="57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9042"/>
      </w:tblGrid>
      <w:tr w:rsidR="00CD7596" w:rsidRPr="0050639F" w:rsidTr="00CD7596">
        <w:tc>
          <w:tcPr>
            <w:tcW w:w="1686" w:type="dxa"/>
            <w:shd w:val="clear" w:color="auto" w:fill="D9D9D9"/>
          </w:tcPr>
          <w:p w:rsidR="00CD7596" w:rsidRPr="0050639F" w:rsidRDefault="00CD7596" w:rsidP="00CD7596">
            <w:pPr>
              <w:rPr>
                <w:rFonts w:ascii="Arial" w:hAnsi="Arial" w:cs="Arial"/>
              </w:rPr>
            </w:pPr>
            <w:r w:rsidRPr="0050639F">
              <w:rPr>
                <w:rFonts w:ascii="Arial" w:hAnsi="Arial" w:cs="Arial"/>
              </w:rPr>
              <w:t>#</w:t>
            </w:r>
          </w:p>
        </w:tc>
        <w:tc>
          <w:tcPr>
            <w:tcW w:w="9042" w:type="dxa"/>
            <w:shd w:val="clear" w:color="auto" w:fill="D9D9D9"/>
          </w:tcPr>
          <w:p w:rsidR="00CD7596" w:rsidRPr="0050639F" w:rsidRDefault="00CD7596" w:rsidP="00CD7596">
            <w:pPr>
              <w:rPr>
                <w:rFonts w:ascii="Arial" w:hAnsi="Arial" w:cs="Arial"/>
                <w:b/>
              </w:rPr>
            </w:pPr>
            <w:r w:rsidRPr="0050639F">
              <w:rPr>
                <w:rFonts w:ascii="Arial" w:hAnsi="Arial" w:cs="Arial"/>
                <w:b/>
              </w:rPr>
              <w:t>HUMAN BEHAVIOR AND THE SOCIAL ENVIRONMENT COMPETENCIES</w:t>
            </w:r>
          </w:p>
        </w:tc>
      </w:tr>
      <w:tr w:rsidR="00CD7596" w:rsidRPr="0050639F" w:rsidTr="00CD7596">
        <w:tc>
          <w:tcPr>
            <w:tcW w:w="1686" w:type="dxa"/>
          </w:tcPr>
          <w:p w:rsidR="00CD7596" w:rsidRPr="0050639F" w:rsidRDefault="00CD7596" w:rsidP="00CD7596">
            <w:pPr>
              <w:rPr>
                <w:rFonts w:ascii="Arial" w:hAnsi="Arial" w:cs="Arial"/>
              </w:rPr>
            </w:pPr>
            <w:r w:rsidRPr="0050639F">
              <w:rPr>
                <w:rFonts w:ascii="Arial" w:hAnsi="Arial" w:cs="Arial"/>
              </w:rPr>
              <w:t>3.1</w:t>
            </w:r>
          </w:p>
        </w:tc>
        <w:tc>
          <w:tcPr>
            <w:tcW w:w="9042" w:type="dxa"/>
            <w:shd w:val="clear" w:color="auto" w:fill="auto"/>
          </w:tcPr>
          <w:p w:rsidR="00CD7596" w:rsidRPr="0050639F" w:rsidRDefault="00CD7596" w:rsidP="00CD7596">
            <w:pPr>
              <w:rPr>
                <w:rFonts w:ascii="Arial" w:hAnsi="Arial" w:cs="Arial"/>
              </w:rPr>
            </w:pPr>
            <w:r w:rsidRPr="0050639F">
              <w:rPr>
                <w:rFonts w:ascii="Arial" w:hAnsi="Arial" w:cs="Arial"/>
              </w:rPr>
              <w:t>Demonstrate understanding of the stages, processes, and milestones of physical, cognitive, social, and emotional development of children and young adults—and how it is determined and assessed.</w:t>
            </w:r>
          </w:p>
        </w:tc>
      </w:tr>
      <w:tr w:rsidR="00CD7596" w:rsidRPr="0050639F" w:rsidTr="00CD7596">
        <w:tc>
          <w:tcPr>
            <w:tcW w:w="1686" w:type="dxa"/>
          </w:tcPr>
          <w:p w:rsidR="00CD7596" w:rsidRPr="0050639F" w:rsidRDefault="00CD7596" w:rsidP="00CD7596">
            <w:pPr>
              <w:rPr>
                <w:rFonts w:ascii="Arial" w:hAnsi="Arial" w:cs="Arial"/>
              </w:rPr>
            </w:pPr>
            <w:r w:rsidRPr="0050639F">
              <w:rPr>
                <w:rFonts w:ascii="Arial" w:hAnsi="Arial" w:cs="Arial"/>
              </w:rPr>
              <w:t>3.11</w:t>
            </w:r>
          </w:p>
        </w:tc>
        <w:tc>
          <w:tcPr>
            <w:tcW w:w="9042" w:type="dxa"/>
            <w:shd w:val="clear" w:color="auto" w:fill="auto"/>
          </w:tcPr>
          <w:p w:rsidR="00CD7596" w:rsidRPr="0050639F" w:rsidRDefault="00CD7596" w:rsidP="00CD7596">
            <w:pPr>
              <w:rPr>
                <w:rFonts w:ascii="Arial" w:hAnsi="Arial" w:cs="Arial"/>
              </w:rPr>
            </w:pPr>
            <w:r w:rsidRPr="0050639F">
              <w:rPr>
                <w:rFonts w:ascii="Arial" w:hAnsi="Arial" w:cs="Arial"/>
              </w:rPr>
              <w:t>Understand the profound negative impact of child maltreatment on children’s health and development.</w:t>
            </w:r>
          </w:p>
        </w:tc>
      </w:tr>
      <w:tr w:rsidR="00CD7596" w:rsidRPr="0050639F" w:rsidTr="00CD7596">
        <w:tc>
          <w:tcPr>
            <w:tcW w:w="1686" w:type="dxa"/>
          </w:tcPr>
          <w:p w:rsidR="00CD7596" w:rsidRPr="0050639F" w:rsidRDefault="00CD7596" w:rsidP="00CD7596">
            <w:pPr>
              <w:rPr>
                <w:rFonts w:ascii="Arial" w:hAnsi="Arial" w:cs="Arial"/>
              </w:rPr>
            </w:pPr>
            <w:r w:rsidRPr="0050639F">
              <w:rPr>
                <w:rFonts w:ascii="Arial" w:hAnsi="Arial" w:cs="Arial"/>
              </w:rPr>
              <w:t>3.2</w:t>
            </w:r>
          </w:p>
        </w:tc>
        <w:tc>
          <w:tcPr>
            <w:tcW w:w="9042" w:type="dxa"/>
            <w:shd w:val="clear" w:color="auto" w:fill="auto"/>
          </w:tcPr>
          <w:p w:rsidR="00CD7596" w:rsidRPr="0050639F" w:rsidRDefault="00CD7596" w:rsidP="00CD7596">
            <w:pPr>
              <w:rPr>
                <w:rFonts w:ascii="Arial" w:hAnsi="Arial" w:cs="Arial"/>
              </w:rPr>
            </w:pPr>
            <w:r w:rsidRPr="0050639F">
              <w:rPr>
                <w:rFonts w:ascii="Arial" w:hAnsi="Arial" w:cs="Arial"/>
              </w:rPr>
              <w:t>Demonstrate understanding of the stages and processes of adult development and family life.</w:t>
            </w:r>
          </w:p>
        </w:tc>
      </w:tr>
      <w:tr w:rsidR="00CD7596" w:rsidRPr="0050639F" w:rsidTr="00CD7596">
        <w:tc>
          <w:tcPr>
            <w:tcW w:w="1686" w:type="dxa"/>
          </w:tcPr>
          <w:p w:rsidR="00CD7596" w:rsidRPr="0050639F" w:rsidRDefault="00CD7596" w:rsidP="00CD7596">
            <w:pPr>
              <w:rPr>
                <w:rFonts w:ascii="Arial" w:hAnsi="Arial" w:cs="Arial"/>
              </w:rPr>
            </w:pPr>
            <w:r w:rsidRPr="0050639F">
              <w:rPr>
                <w:rFonts w:ascii="Arial" w:hAnsi="Arial" w:cs="Arial"/>
              </w:rPr>
              <w:t>3.3</w:t>
            </w:r>
          </w:p>
        </w:tc>
        <w:tc>
          <w:tcPr>
            <w:tcW w:w="9042" w:type="dxa"/>
            <w:shd w:val="clear" w:color="auto" w:fill="auto"/>
          </w:tcPr>
          <w:p w:rsidR="00CD7596" w:rsidRPr="0050639F" w:rsidRDefault="00CD7596" w:rsidP="00CD7596">
            <w:pPr>
              <w:rPr>
                <w:rFonts w:ascii="Arial" w:hAnsi="Arial" w:cs="Arial"/>
              </w:rPr>
            </w:pPr>
            <w:r w:rsidRPr="0050639F">
              <w:rPr>
                <w:rFonts w:ascii="Arial" w:hAnsi="Arial" w:cs="Arial"/>
              </w:rPr>
              <w:t>Demonstrate understanding of the potential effects of poverty, racism, sexism, homophobia, violence, and other forms of oppression on human behavior.</w:t>
            </w:r>
          </w:p>
        </w:tc>
      </w:tr>
      <w:tr w:rsidR="00CD7596" w:rsidRPr="0050639F" w:rsidTr="00CD7596">
        <w:tc>
          <w:tcPr>
            <w:tcW w:w="1686" w:type="dxa"/>
          </w:tcPr>
          <w:p w:rsidR="00CD7596" w:rsidRPr="0050639F" w:rsidRDefault="00CD7596" w:rsidP="00CD7596">
            <w:pPr>
              <w:rPr>
                <w:rFonts w:ascii="Arial" w:hAnsi="Arial" w:cs="Arial"/>
              </w:rPr>
            </w:pPr>
            <w:r w:rsidRPr="0050639F">
              <w:rPr>
                <w:rFonts w:ascii="Arial" w:hAnsi="Arial" w:cs="Arial"/>
              </w:rPr>
              <w:t>3.4</w:t>
            </w:r>
          </w:p>
        </w:tc>
        <w:tc>
          <w:tcPr>
            <w:tcW w:w="9042" w:type="dxa"/>
            <w:shd w:val="clear" w:color="auto" w:fill="auto"/>
          </w:tcPr>
          <w:p w:rsidR="00CD7596" w:rsidRPr="0050639F" w:rsidRDefault="00CD7596" w:rsidP="00CD7596">
            <w:pPr>
              <w:rPr>
                <w:rFonts w:ascii="Arial" w:hAnsi="Arial" w:cs="Arial"/>
              </w:rPr>
            </w:pPr>
            <w:r w:rsidRPr="0050639F">
              <w:rPr>
                <w:rFonts w:ascii="Arial" w:hAnsi="Arial" w:cs="Arial"/>
              </w:rPr>
              <w:t>Demonstrate understanding of the influence of culture on human behavior and family dynamics.</w:t>
            </w:r>
          </w:p>
        </w:tc>
      </w:tr>
      <w:tr w:rsidR="00CD7596" w:rsidRPr="0050639F" w:rsidTr="00CD7596">
        <w:tc>
          <w:tcPr>
            <w:tcW w:w="1686" w:type="dxa"/>
          </w:tcPr>
          <w:p w:rsidR="00CD7596" w:rsidRPr="0050639F" w:rsidRDefault="00CD7596" w:rsidP="00CD7596">
            <w:pPr>
              <w:rPr>
                <w:rFonts w:ascii="Arial" w:hAnsi="Arial" w:cs="Arial"/>
              </w:rPr>
            </w:pPr>
            <w:r w:rsidRPr="0050639F">
              <w:rPr>
                <w:rFonts w:ascii="Arial" w:hAnsi="Arial" w:cs="Arial"/>
              </w:rPr>
              <w:t>3.5</w:t>
            </w:r>
          </w:p>
        </w:tc>
        <w:tc>
          <w:tcPr>
            <w:tcW w:w="9042" w:type="dxa"/>
            <w:shd w:val="clear" w:color="auto" w:fill="auto"/>
          </w:tcPr>
          <w:p w:rsidR="00CD7596" w:rsidRPr="0050639F" w:rsidRDefault="00CD7596" w:rsidP="00CD7596">
            <w:pPr>
              <w:rPr>
                <w:rFonts w:ascii="Arial" w:hAnsi="Arial" w:cs="Arial"/>
              </w:rPr>
            </w:pPr>
            <w:r w:rsidRPr="0050639F">
              <w:rPr>
                <w:rFonts w:ascii="Arial" w:hAnsi="Arial" w:cs="Arial"/>
              </w:rPr>
              <w:t>Demonstrate understanding of how the strengths perspective and empowerment approaches can influence growth, development, and behavior change.</w:t>
            </w:r>
          </w:p>
        </w:tc>
      </w:tr>
    </w:tbl>
    <w:p w:rsidR="00CD7596" w:rsidRDefault="00CD7596" w:rsidP="00CD7596">
      <w:pPr>
        <w:pStyle w:val="NoSpacing"/>
      </w:pPr>
    </w:p>
    <w:p w:rsidR="00CD7596" w:rsidRDefault="00CD7596" w:rsidP="00CD7596">
      <w:pPr>
        <w:pStyle w:val="NoSpacing"/>
      </w:pPr>
    </w:p>
    <w:p w:rsidR="00CD7596" w:rsidRDefault="00CD7596" w:rsidP="00CD7596">
      <w:pPr>
        <w:pStyle w:val="NoSpacing"/>
      </w:pPr>
    </w:p>
    <w:p w:rsidR="00CD7596" w:rsidRPr="0050639F" w:rsidRDefault="00CD7596" w:rsidP="00CD7596">
      <w:pPr>
        <w:pStyle w:val="NoSpacing"/>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9654"/>
      </w:tblGrid>
      <w:tr w:rsidR="00CD7596" w:rsidRPr="0050639F" w:rsidTr="00CD7596">
        <w:tc>
          <w:tcPr>
            <w:tcW w:w="1056" w:type="dxa"/>
            <w:shd w:val="clear" w:color="auto" w:fill="D9D9D9"/>
          </w:tcPr>
          <w:p w:rsidR="00CD7596" w:rsidRPr="0050639F" w:rsidRDefault="00CD7596" w:rsidP="00871654">
            <w:pPr>
              <w:rPr>
                <w:rFonts w:ascii="Arial" w:hAnsi="Arial" w:cs="Arial"/>
              </w:rPr>
            </w:pPr>
            <w:r w:rsidRPr="0050639F">
              <w:rPr>
                <w:rFonts w:ascii="Arial" w:hAnsi="Arial" w:cs="Arial"/>
              </w:rPr>
              <w:t>#</w:t>
            </w:r>
          </w:p>
        </w:tc>
        <w:tc>
          <w:tcPr>
            <w:tcW w:w="9654" w:type="dxa"/>
            <w:shd w:val="clear" w:color="auto" w:fill="D9D9D9"/>
          </w:tcPr>
          <w:p w:rsidR="00CD7596" w:rsidRPr="0050639F" w:rsidRDefault="00CD7596" w:rsidP="00871654">
            <w:pPr>
              <w:rPr>
                <w:rFonts w:ascii="Arial" w:hAnsi="Arial" w:cs="Arial"/>
                <w:b/>
              </w:rPr>
            </w:pPr>
            <w:r w:rsidRPr="0050639F">
              <w:rPr>
                <w:rFonts w:ascii="Arial" w:hAnsi="Arial" w:cs="Arial"/>
                <w:b/>
              </w:rPr>
              <w:t>WORKPLACE MANAGEMENT COMPETENCIES</w:t>
            </w:r>
          </w:p>
        </w:tc>
      </w:tr>
      <w:tr w:rsidR="00CD7596" w:rsidRPr="0050639F" w:rsidTr="00CD7596">
        <w:tc>
          <w:tcPr>
            <w:tcW w:w="1056" w:type="dxa"/>
          </w:tcPr>
          <w:p w:rsidR="00CD7596" w:rsidRPr="0050639F" w:rsidRDefault="00CD7596" w:rsidP="00871654">
            <w:pPr>
              <w:rPr>
                <w:rFonts w:ascii="Arial" w:hAnsi="Arial" w:cs="Arial"/>
              </w:rPr>
            </w:pPr>
            <w:r w:rsidRPr="0050639F">
              <w:rPr>
                <w:rFonts w:ascii="Arial" w:hAnsi="Arial" w:cs="Arial"/>
              </w:rPr>
              <w:t>4.1</w:t>
            </w:r>
          </w:p>
        </w:tc>
        <w:tc>
          <w:tcPr>
            <w:tcW w:w="9654" w:type="dxa"/>
            <w:shd w:val="clear" w:color="auto" w:fill="auto"/>
          </w:tcPr>
          <w:p w:rsidR="00CD7596" w:rsidRPr="0050639F" w:rsidRDefault="00CD7596" w:rsidP="00871654">
            <w:pPr>
              <w:rPr>
                <w:rFonts w:ascii="Arial" w:hAnsi="Arial" w:cs="Arial"/>
              </w:rPr>
            </w:pPr>
            <w:r w:rsidRPr="0050639F">
              <w:rPr>
                <w:rFonts w:ascii="Arial" w:hAnsi="Arial" w:cs="Arial"/>
              </w:rPr>
              <w:t>Demonstrate knowledge of the basic structure of DCP&amp;P and child welfare practice, including Title 30, Title 9, and ASFA.</w:t>
            </w:r>
          </w:p>
        </w:tc>
      </w:tr>
      <w:tr w:rsidR="00CD7596" w:rsidRPr="0050639F" w:rsidTr="00CD7596">
        <w:tc>
          <w:tcPr>
            <w:tcW w:w="1056" w:type="dxa"/>
          </w:tcPr>
          <w:p w:rsidR="00CD7596" w:rsidRPr="0050639F" w:rsidRDefault="00CD7596" w:rsidP="00871654">
            <w:pPr>
              <w:rPr>
                <w:rFonts w:ascii="Arial" w:hAnsi="Arial" w:cs="Arial"/>
              </w:rPr>
            </w:pPr>
            <w:r w:rsidRPr="0050639F">
              <w:rPr>
                <w:rFonts w:ascii="Arial" w:hAnsi="Arial" w:cs="Arial"/>
              </w:rPr>
              <w:t>4.11</w:t>
            </w:r>
          </w:p>
        </w:tc>
        <w:tc>
          <w:tcPr>
            <w:tcW w:w="9654" w:type="dxa"/>
            <w:shd w:val="clear" w:color="auto" w:fill="auto"/>
          </w:tcPr>
          <w:p w:rsidR="00CD7596" w:rsidRPr="0050639F" w:rsidRDefault="00CD7596" w:rsidP="00871654">
            <w:pPr>
              <w:rPr>
                <w:rFonts w:ascii="Arial" w:hAnsi="Arial" w:cs="Arial"/>
              </w:rPr>
            </w:pPr>
            <w:r w:rsidRPr="0050639F">
              <w:rPr>
                <w:rFonts w:ascii="Arial" w:hAnsi="Arial" w:cs="Arial"/>
              </w:rPr>
              <w:t>Understand the vision, values, mission, mandates and desired outcomes of the New Jersey Child Welfare System.</w:t>
            </w:r>
          </w:p>
        </w:tc>
      </w:tr>
      <w:tr w:rsidR="00CD7596" w:rsidRPr="0050639F" w:rsidTr="00CD7596">
        <w:tc>
          <w:tcPr>
            <w:tcW w:w="1056" w:type="dxa"/>
            <w:shd w:val="clear" w:color="auto" w:fill="CCCCCC"/>
          </w:tcPr>
          <w:p w:rsidR="00CD7596" w:rsidRPr="0050639F" w:rsidRDefault="00CD7596" w:rsidP="00871654">
            <w:pPr>
              <w:rPr>
                <w:rFonts w:ascii="Arial" w:hAnsi="Arial" w:cs="Arial"/>
              </w:rPr>
            </w:pPr>
            <w:r w:rsidRPr="0050639F">
              <w:rPr>
                <w:rFonts w:ascii="Arial" w:hAnsi="Arial" w:cs="Arial"/>
              </w:rPr>
              <w:t>4.2</w:t>
            </w:r>
          </w:p>
        </w:tc>
        <w:tc>
          <w:tcPr>
            <w:tcW w:w="9654" w:type="dxa"/>
            <w:shd w:val="clear" w:color="auto" w:fill="CCCCCC"/>
          </w:tcPr>
          <w:p w:rsidR="00CD7596" w:rsidRPr="0050639F" w:rsidRDefault="00CD7596" w:rsidP="00871654">
            <w:pPr>
              <w:rPr>
                <w:rFonts w:ascii="Arial" w:hAnsi="Arial" w:cs="Arial"/>
              </w:rPr>
            </w:pPr>
            <w:r w:rsidRPr="0050639F">
              <w:rPr>
                <w:rFonts w:ascii="Arial" w:hAnsi="Arial" w:cs="Arial"/>
              </w:rPr>
              <w:t>Be able to work productively with agency staff, supervisors, and clients in an environment characterized by human diversity.</w:t>
            </w:r>
          </w:p>
        </w:tc>
      </w:tr>
      <w:tr w:rsidR="00CD7596" w:rsidRPr="0050639F" w:rsidTr="00CD7596">
        <w:tc>
          <w:tcPr>
            <w:tcW w:w="1056" w:type="dxa"/>
            <w:shd w:val="clear" w:color="auto" w:fill="CCCCCC"/>
          </w:tcPr>
          <w:p w:rsidR="00CD7596" w:rsidRPr="0050639F" w:rsidRDefault="00CD7596" w:rsidP="00871654">
            <w:pPr>
              <w:rPr>
                <w:rFonts w:ascii="Arial" w:hAnsi="Arial" w:cs="Arial"/>
              </w:rPr>
            </w:pPr>
            <w:r w:rsidRPr="0050639F">
              <w:rPr>
                <w:rFonts w:ascii="Arial" w:hAnsi="Arial" w:cs="Arial"/>
              </w:rPr>
              <w:t>4.3</w:t>
            </w:r>
          </w:p>
        </w:tc>
        <w:tc>
          <w:tcPr>
            <w:tcW w:w="9654" w:type="dxa"/>
            <w:shd w:val="clear" w:color="auto" w:fill="CCCCCC"/>
          </w:tcPr>
          <w:p w:rsidR="00CD7596" w:rsidRPr="0050639F" w:rsidRDefault="00CD7596" w:rsidP="00871654">
            <w:pPr>
              <w:rPr>
                <w:rFonts w:ascii="Arial" w:hAnsi="Arial" w:cs="Arial"/>
              </w:rPr>
            </w:pPr>
            <w:r w:rsidRPr="0050639F">
              <w:rPr>
                <w:rFonts w:ascii="Arial" w:hAnsi="Arial" w:cs="Arial"/>
              </w:rPr>
              <w:t>Demonstrate an awareness of community resources available for children and families and have a working knowledge of how to utilize these resources in achieving case goals.</w:t>
            </w:r>
          </w:p>
        </w:tc>
      </w:tr>
      <w:tr w:rsidR="00CD7596" w:rsidRPr="0050639F" w:rsidTr="00CD7596">
        <w:tc>
          <w:tcPr>
            <w:tcW w:w="1056" w:type="dxa"/>
            <w:shd w:val="clear" w:color="auto" w:fill="CCCCCC"/>
          </w:tcPr>
          <w:p w:rsidR="00CD7596" w:rsidRPr="0050639F" w:rsidRDefault="00CD7596" w:rsidP="00871654">
            <w:pPr>
              <w:rPr>
                <w:rFonts w:ascii="Arial" w:hAnsi="Arial" w:cs="Arial"/>
              </w:rPr>
            </w:pPr>
            <w:r w:rsidRPr="0050639F">
              <w:rPr>
                <w:rFonts w:ascii="Arial" w:hAnsi="Arial" w:cs="Arial"/>
              </w:rPr>
              <w:t>4.4</w:t>
            </w:r>
          </w:p>
        </w:tc>
        <w:tc>
          <w:tcPr>
            <w:tcW w:w="9654" w:type="dxa"/>
            <w:shd w:val="clear" w:color="auto" w:fill="CCCCCC"/>
          </w:tcPr>
          <w:p w:rsidR="00CD7596" w:rsidRPr="0050639F" w:rsidRDefault="00CD7596" w:rsidP="00871654">
            <w:pPr>
              <w:rPr>
                <w:rFonts w:ascii="Arial" w:hAnsi="Arial" w:cs="Arial"/>
              </w:rPr>
            </w:pPr>
            <w:r w:rsidRPr="0050639F">
              <w:rPr>
                <w:rFonts w:ascii="Arial" w:hAnsi="Arial" w:cs="Arial"/>
              </w:rPr>
              <w:t>Have a working knowledge of collaboration with multidisciplinary teams and can work productively with team members in implementing case plans.</w:t>
            </w:r>
          </w:p>
        </w:tc>
      </w:tr>
      <w:tr w:rsidR="00CD7596" w:rsidRPr="0050639F" w:rsidTr="00CD7596">
        <w:tc>
          <w:tcPr>
            <w:tcW w:w="1056" w:type="dxa"/>
            <w:shd w:val="clear" w:color="auto" w:fill="CCCCCC"/>
          </w:tcPr>
          <w:p w:rsidR="00CD7596" w:rsidRPr="0050639F" w:rsidRDefault="00CD7596" w:rsidP="00871654">
            <w:pPr>
              <w:rPr>
                <w:rFonts w:ascii="Arial" w:hAnsi="Arial" w:cs="Arial"/>
              </w:rPr>
            </w:pPr>
            <w:r w:rsidRPr="0050639F">
              <w:rPr>
                <w:rFonts w:ascii="Arial" w:hAnsi="Arial" w:cs="Arial"/>
              </w:rPr>
              <w:t>4.5</w:t>
            </w:r>
          </w:p>
        </w:tc>
        <w:tc>
          <w:tcPr>
            <w:tcW w:w="9654" w:type="dxa"/>
            <w:shd w:val="clear" w:color="auto" w:fill="CCCCCC"/>
          </w:tcPr>
          <w:p w:rsidR="00CD7596" w:rsidRPr="0050639F" w:rsidRDefault="00CD7596" w:rsidP="00871654">
            <w:pPr>
              <w:rPr>
                <w:rFonts w:ascii="Arial" w:hAnsi="Arial" w:cs="Arial"/>
              </w:rPr>
            </w:pPr>
            <w:r w:rsidRPr="0050639F">
              <w:rPr>
                <w:rFonts w:ascii="Arial" w:hAnsi="Arial" w:cs="Arial"/>
              </w:rPr>
              <w:t>Be able to plan, prioritize, and complete activities within appropriate time frames.</w:t>
            </w:r>
          </w:p>
        </w:tc>
      </w:tr>
      <w:tr w:rsidR="00CD7596" w:rsidRPr="0050639F" w:rsidTr="00CD7596">
        <w:tc>
          <w:tcPr>
            <w:tcW w:w="1056" w:type="dxa"/>
          </w:tcPr>
          <w:p w:rsidR="00CD7596" w:rsidRPr="0050639F" w:rsidRDefault="00CD7596" w:rsidP="00871654">
            <w:pPr>
              <w:rPr>
                <w:rFonts w:ascii="Arial" w:hAnsi="Arial" w:cs="Arial"/>
              </w:rPr>
            </w:pPr>
            <w:r w:rsidRPr="0050639F">
              <w:rPr>
                <w:rFonts w:ascii="Arial" w:hAnsi="Arial" w:cs="Arial"/>
              </w:rPr>
              <w:t>4.6</w:t>
            </w:r>
          </w:p>
        </w:tc>
        <w:tc>
          <w:tcPr>
            <w:tcW w:w="9654" w:type="dxa"/>
            <w:shd w:val="clear" w:color="auto" w:fill="auto"/>
          </w:tcPr>
          <w:p w:rsidR="00CD7596" w:rsidRPr="0050639F" w:rsidRDefault="00CD7596" w:rsidP="00871654">
            <w:pPr>
              <w:rPr>
                <w:rFonts w:ascii="Arial" w:hAnsi="Arial" w:cs="Arial"/>
              </w:rPr>
            </w:pPr>
            <w:r w:rsidRPr="0050639F">
              <w:rPr>
                <w:rFonts w:ascii="Arial" w:hAnsi="Arial" w:cs="Arial"/>
              </w:rPr>
              <w:t>Be aware of potential work-related stress factors and begin to develop appropriate self-care strategies.</w:t>
            </w:r>
          </w:p>
        </w:tc>
      </w:tr>
      <w:tr w:rsidR="00CD7596" w:rsidRPr="0050639F" w:rsidTr="00CD7596">
        <w:tc>
          <w:tcPr>
            <w:tcW w:w="1056" w:type="dxa"/>
            <w:shd w:val="clear" w:color="auto" w:fill="CCCCCC"/>
          </w:tcPr>
          <w:p w:rsidR="00CD7596" w:rsidRPr="0050639F" w:rsidRDefault="00CD7596" w:rsidP="00871654">
            <w:pPr>
              <w:rPr>
                <w:rFonts w:ascii="Arial" w:hAnsi="Arial" w:cs="Arial"/>
              </w:rPr>
            </w:pPr>
            <w:r w:rsidRPr="0050639F">
              <w:rPr>
                <w:rFonts w:ascii="Arial" w:hAnsi="Arial" w:cs="Arial"/>
              </w:rPr>
              <w:t>4.7</w:t>
            </w:r>
          </w:p>
        </w:tc>
        <w:tc>
          <w:tcPr>
            <w:tcW w:w="9654" w:type="dxa"/>
            <w:shd w:val="clear" w:color="auto" w:fill="CCCCCC"/>
          </w:tcPr>
          <w:p w:rsidR="00CD7596" w:rsidRPr="0050639F" w:rsidRDefault="00CD7596" w:rsidP="00871654">
            <w:pPr>
              <w:rPr>
                <w:rFonts w:ascii="Arial" w:hAnsi="Arial" w:cs="Arial"/>
              </w:rPr>
            </w:pPr>
            <w:r w:rsidRPr="0050639F">
              <w:rPr>
                <w:rFonts w:ascii="Arial" w:hAnsi="Arial" w:cs="Arial"/>
              </w:rPr>
              <w:t>Be aware of worker safety issues and begin to develop strategies for preserving worker safety in potentially volatile situations.</w:t>
            </w:r>
          </w:p>
        </w:tc>
      </w:tr>
    </w:tbl>
    <w:p w:rsidR="00CB10CB" w:rsidRPr="00CB10CB" w:rsidRDefault="00CB10CB" w:rsidP="001B7DF7">
      <w:pPr>
        <w:pStyle w:val="NoSpacing"/>
        <w:rPr>
          <w:rFonts w:eastAsia="Times New Roman"/>
          <w:b/>
          <w:bCs/>
          <w:color w:val="000000"/>
          <w:sz w:val="23"/>
          <w:szCs w:val="23"/>
        </w:rPr>
      </w:pPr>
    </w:p>
    <w:sectPr w:rsidR="00CB10CB" w:rsidRPr="00CB10CB" w:rsidSect="00EA17D4">
      <w:headerReference w:type="first" r:id="rId32"/>
      <w:type w:val="continuous"/>
      <w:pgSz w:w="12240" w:h="15840"/>
      <w:pgMar w:top="180" w:right="864" w:bottom="9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A3" w:rsidRDefault="00911AA3">
      <w:r>
        <w:separator/>
      </w:r>
    </w:p>
  </w:endnote>
  <w:endnote w:type="continuationSeparator" w:id="0">
    <w:p w:rsidR="00911AA3" w:rsidRDefault="0091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I Garamond BoldItalic">
    <w:altName w:val="Courier New"/>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 Garamond Bold">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othicPS">
    <w:panose1 w:val="00000000000000000000"/>
    <w:charset w:val="00"/>
    <w:family w:val="modern"/>
    <w:notTrueType/>
    <w:pitch w:val="default"/>
    <w:sig w:usb0="00000003" w:usb1="00000000" w:usb2="00000000" w:usb3="00000000" w:csb0="00000001" w:csb1="00000000"/>
  </w:font>
  <w:font w:name="TJPUD C+ Helvetica">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A3" w:rsidRDefault="00911AA3">
      <w:r>
        <w:separator/>
      </w:r>
    </w:p>
  </w:footnote>
  <w:footnote w:type="continuationSeparator" w:id="0">
    <w:p w:rsidR="00911AA3" w:rsidRDefault="00911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336" w:rsidRPr="006949AE" w:rsidRDefault="001B4336" w:rsidP="00165CE7">
    <w:pPr>
      <w:pStyle w:val="Header"/>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336" w:rsidRPr="00B6067D" w:rsidRDefault="001B4336" w:rsidP="00B6067D">
    <w:pPr>
      <w:pStyle w:val="Header"/>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7620"/>
    <w:multiLevelType w:val="hybridMultilevel"/>
    <w:tmpl w:val="058A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4153C"/>
    <w:multiLevelType w:val="hybridMultilevel"/>
    <w:tmpl w:val="990E3784"/>
    <w:lvl w:ilvl="0" w:tplc="2EA6ED58">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AE76C3"/>
    <w:multiLevelType w:val="hybridMultilevel"/>
    <w:tmpl w:val="C4EC0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F62DB"/>
    <w:multiLevelType w:val="hybridMultilevel"/>
    <w:tmpl w:val="57EC6D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32726E"/>
    <w:multiLevelType w:val="hybridMultilevel"/>
    <w:tmpl w:val="4E02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008B2"/>
    <w:multiLevelType w:val="hybridMultilevel"/>
    <w:tmpl w:val="71A44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36F2E"/>
    <w:multiLevelType w:val="hybridMultilevel"/>
    <w:tmpl w:val="EEA272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E3A08"/>
    <w:multiLevelType w:val="hybridMultilevel"/>
    <w:tmpl w:val="0FAA56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95DEB"/>
    <w:multiLevelType w:val="hybridMultilevel"/>
    <w:tmpl w:val="B4B282A4"/>
    <w:lvl w:ilvl="0" w:tplc="C9AE9980">
      <w:start w:val="1"/>
      <w:numFmt w:val="bullet"/>
      <w:pStyle w:val="indent1"/>
      <w:lvlText w:val=""/>
      <w:lvlJc w:val="left"/>
      <w:pPr>
        <w:tabs>
          <w:tab w:val="num" w:pos="1080"/>
        </w:tabs>
        <w:ind w:left="720" w:firstLine="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132BE"/>
    <w:multiLevelType w:val="hybridMultilevel"/>
    <w:tmpl w:val="A1D4D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041A3"/>
    <w:multiLevelType w:val="hybridMultilevel"/>
    <w:tmpl w:val="8D2AF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D0B6576"/>
    <w:multiLevelType w:val="hybridMultilevel"/>
    <w:tmpl w:val="5FA82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456C21"/>
    <w:multiLevelType w:val="hybridMultilevel"/>
    <w:tmpl w:val="03F41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43CE4"/>
    <w:multiLevelType w:val="hybridMultilevel"/>
    <w:tmpl w:val="55EA6658"/>
    <w:lvl w:ilvl="0" w:tplc="4476F1E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E563A5"/>
    <w:multiLevelType w:val="hybridMultilevel"/>
    <w:tmpl w:val="5DF26C64"/>
    <w:lvl w:ilvl="0" w:tplc="B9BA87DE">
      <w:start w:val="19"/>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7B1F15"/>
    <w:multiLevelType w:val="hybridMultilevel"/>
    <w:tmpl w:val="2DE4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E24F2"/>
    <w:multiLevelType w:val="hybridMultilevel"/>
    <w:tmpl w:val="C42AF7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83F1A56"/>
    <w:multiLevelType w:val="hybridMultilevel"/>
    <w:tmpl w:val="1EB43C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31D0D"/>
    <w:multiLevelType w:val="hybridMultilevel"/>
    <w:tmpl w:val="457CF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A82E91"/>
    <w:multiLevelType w:val="hybridMultilevel"/>
    <w:tmpl w:val="69008AA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A243101"/>
    <w:multiLevelType w:val="hybridMultilevel"/>
    <w:tmpl w:val="3EE68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AA55DC"/>
    <w:multiLevelType w:val="hybridMultilevel"/>
    <w:tmpl w:val="B7FCE03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1B30E2"/>
    <w:multiLevelType w:val="hybridMultilevel"/>
    <w:tmpl w:val="30EAF3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A342FF"/>
    <w:multiLevelType w:val="hybridMultilevel"/>
    <w:tmpl w:val="097AF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6A085B"/>
    <w:multiLevelType w:val="hybridMultilevel"/>
    <w:tmpl w:val="C0AE51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9D177F"/>
    <w:multiLevelType w:val="hybridMultilevel"/>
    <w:tmpl w:val="96142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B10809"/>
    <w:multiLevelType w:val="hybridMultilevel"/>
    <w:tmpl w:val="796223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601410"/>
    <w:multiLevelType w:val="hybridMultilevel"/>
    <w:tmpl w:val="A238EB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AE24E4"/>
    <w:multiLevelType w:val="hybridMultilevel"/>
    <w:tmpl w:val="D268975C"/>
    <w:lvl w:ilvl="0" w:tplc="4830C930">
      <w:start w:val="14"/>
      <w:numFmt w:val="decimal"/>
      <w:lvlText w:val="%1."/>
      <w:lvlJc w:val="left"/>
      <w:pPr>
        <w:tabs>
          <w:tab w:val="num" w:pos="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DD1ED8"/>
    <w:multiLevelType w:val="hybridMultilevel"/>
    <w:tmpl w:val="ED743DC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4F9E2CF2"/>
    <w:multiLevelType w:val="hybridMultilevel"/>
    <w:tmpl w:val="0EA6524E"/>
    <w:lvl w:ilvl="0" w:tplc="0409000F">
      <w:start w:val="1"/>
      <w:numFmt w:val="decimal"/>
      <w:lvlText w:val="%1."/>
      <w:lvlJc w:val="left"/>
      <w:pPr>
        <w:tabs>
          <w:tab w:val="num" w:pos="1080"/>
        </w:tabs>
        <w:ind w:left="1080" w:hanging="360"/>
      </w:pPr>
    </w:lvl>
    <w:lvl w:ilvl="1" w:tplc="DB4809AC">
      <w:start w:val="1"/>
      <w:numFmt w:val="upperLetter"/>
      <w:lvlText w:val="%2."/>
      <w:lvlJc w:val="left"/>
      <w:pPr>
        <w:tabs>
          <w:tab w:val="num" w:pos="1800"/>
        </w:tabs>
        <w:ind w:left="1800" w:hanging="360"/>
      </w:pPr>
      <w:rPr>
        <w:rFonts w:ascii="Arial" w:eastAsia="Times New Roman" w:hAnsi="Aria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CF39E2"/>
    <w:multiLevelType w:val="hybridMultilevel"/>
    <w:tmpl w:val="C0A8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45CF6"/>
    <w:multiLevelType w:val="hybridMultilevel"/>
    <w:tmpl w:val="4CA0F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C4B55"/>
    <w:multiLevelType w:val="hybridMultilevel"/>
    <w:tmpl w:val="62F616F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15:restartNumberingAfterBreak="0">
    <w:nsid w:val="570933E7"/>
    <w:multiLevelType w:val="hybridMultilevel"/>
    <w:tmpl w:val="7FA2E1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CF24BF"/>
    <w:multiLevelType w:val="hybridMultilevel"/>
    <w:tmpl w:val="7B247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1D38EA"/>
    <w:multiLevelType w:val="hybridMultilevel"/>
    <w:tmpl w:val="74787E8C"/>
    <w:lvl w:ilvl="0" w:tplc="42E4A1E8">
      <w:start w:val="1"/>
      <w:numFmt w:val="bullet"/>
      <w:lvlText w:val=""/>
      <w:lvlJc w:val="left"/>
      <w:pPr>
        <w:ind w:left="820" w:hanging="361"/>
      </w:pPr>
      <w:rPr>
        <w:rFonts w:ascii="Wingdings" w:eastAsia="Wingdings" w:hAnsi="Wingdings" w:hint="default"/>
        <w:w w:val="100"/>
        <w:sz w:val="20"/>
        <w:szCs w:val="20"/>
      </w:rPr>
    </w:lvl>
    <w:lvl w:ilvl="1" w:tplc="BFB2AAEC">
      <w:start w:val="1"/>
      <w:numFmt w:val="bullet"/>
      <w:lvlText w:val="•"/>
      <w:lvlJc w:val="left"/>
      <w:pPr>
        <w:ind w:left="1248" w:hanging="361"/>
      </w:pPr>
      <w:rPr>
        <w:rFonts w:hint="default"/>
      </w:rPr>
    </w:lvl>
    <w:lvl w:ilvl="2" w:tplc="AE06ADB2">
      <w:start w:val="1"/>
      <w:numFmt w:val="bullet"/>
      <w:lvlText w:val="•"/>
      <w:lvlJc w:val="left"/>
      <w:pPr>
        <w:ind w:left="1676" w:hanging="361"/>
      </w:pPr>
      <w:rPr>
        <w:rFonts w:hint="default"/>
      </w:rPr>
    </w:lvl>
    <w:lvl w:ilvl="3" w:tplc="00868016">
      <w:start w:val="1"/>
      <w:numFmt w:val="bullet"/>
      <w:lvlText w:val="•"/>
      <w:lvlJc w:val="left"/>
      <w:pPr>
        <w:ind w:left="2104" w:hanging="361"/>
      </w:pPr>
      <w:rPr>
        <w:rFonts w:hint="default"/>
      </w:rPr>
    </w:lvl>
    <w:lvl w:ilvl="4" w:tplc="52F2705A">
      <w:start w:val="1"/>
      <w:numFmt w:val="bullet"/>
      <w:lvlText w:val="•"/>
      <w:lvlJc w:val="left"/>
      <w:pPr>
        <w:ind w:left="2532" w:hanging="361"/>
      </w:pPr>
      <w:rPr>
        <w:rFonts w:hint="default"/>
      </w:rPr>
    </w:lvl>
    <w:lvl w:ilvl="5" w:tplc="C0786366">
      <w:start w:val="1"/>
      <w:numFmt w:val="bullet"/>
      <w:lvlText w:val="•"/>
      <w:lvlJc w:val="left"/>
      <w:pPr>
        <w:ind w:left="2960" w:hanging="361"/>
      </w:pPr>
      <w:rPr>
        <w:rFonts w:hint="default"/>
      </w:rPr>
    </w:lvl>
    <w:lvl w:ilvl="6" w:tplc="C29204D4">
      <w:start w:val="1"/>
      <w:numFmt w:val="bullet"/>
      <w:lvlText w:val="•"/>
      <w:lvlJc w:val="left"/>
      <w:pPr>
        <w:ind w:left="3388" w:hanging="361"/>
      </w:pPr>
      <w:rPr>
        <w:rFonts w:hint="default"/>
      </w:rPr>
    </w:lvl>
    <w:lvl w:ilvl="7" w:tplc="8FBC95DE">
      <w:start w:val="1"/>
      <w:numFmt w:val="bullet"/>
      <w:lvlText w:val="•"/>
      <w:lvlJc w:val="left"/>
      <w:pPr>
        <w:ind w:left="3816" w:hanging="361"/>
      </w:pPr>
      <w:rPr>
        <w:rFonts w:hint="default"/>
      </w:rPr>
    </w:lvl>
    <w:lvl w:ilvl="8" w:tplc="FC2E3646">
      <w:start w:val="1"/>
      <w:numFmt w:val="bullet"/>
      <w:lvlText w:val="•"/>
      <w:lvlJc w:val="left"/>
      <w:pPr>
        <w:ind w:left="4244" w:hanging="361"/>
      </w:pPr>
      <w:rPr>
        <w:rFonts w:hint="default"/>
      </w:rPr>
    </w:lvl>
  </w:abstractNum>
  <w:abstractNum w:abstractNumId="37" w15:restartNumberingAfterBreak="0">
    <w:nsid w:val="5B45356C"/>
    <w:multiLevelType w:val="hybridMultilevel"/>
    <w:tmpl w:val="6E1A50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B53556"/>
    <w:multiLevelType w:val="hybridMultilevel"/>
    <w:tmpl w:val="1D64E44C"/>
    <w:lvl w:ilvl="0" w:tplc="D3E48746">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94051D"/>
    <w:multiLevelType w:val="hybridMultilevel"/>
    <w:tmpl w:val="C5A265E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FC37FC3"/>
    <w:multiLevelType w:val="hybridMultilevel"/>
    <w:tmpl w:val="5B02ED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608771E5"/>
    <w:multiLevelType w:val="hybridMultilevel"/>
    <w:tmpl w:val="4DBEE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BE74B4"/>
    <w:multiLevelType w:val="hybridMultilevel"/>
    <w:tmpl w:val="75781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55B314C"/>
    <w:multiLevelType w:val="hybridMultilevel"/>
    <w:tmpl w:val="3BBCE352"/>
    <w:lvl w:ilvl="0" w:tplc="0409000F">
      <w:start w:val="1"/>
      <w:numFmt w:val="decimal"/>
      <w:lvlText w:val="%1."/>
      <w:lvlJc w:val="left"/>
      <w:pPr>
        <w:tabs>
          <w:tab w:val="num" w:pos="-360"/>
        </w:tabs>
        <w:ind w:left="-360" w:hanging="360"/>
      </w:pPr>
    </w:lvl>
    <w:lvl w:ilvl="1" w:tplc="4476F1EA">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4" w15:restartNumberingAfterBreak="0">
    <w:nsid w:val="6888036D"/>
    <w:multiLevelType w:val="hybridMultilevel"/>
    <w:tmpl w:val="315C0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341E18"/>
    <w:multiLevelType w:val="hybridMultilevel"/>
    <w:tmpl w:val="68EC8D74"/>
    <w:lvl w:ilvl="0" w:tplc="EAF44C04">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6" w15:restartNumberingAfterBreak="0">
    <w:nsid w:val="6CCE5B8B"/>
    <w:multiLevelType w:val="hybridMultilevel"/>
    <w:tmpl w:val="7ECE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46010E"/>
    <w:multiLevelType w:val="hybridMultilevel"/>
    <w:tmpl w:val="04266CF4"/>
    <w:lvl w:ilvl="0" w:tplc="EAF44C04">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rPr>
        <w:rFonts w:hint="default"/>
      </w:r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8" w15:restartNumberingAfterBreak="0">
    <w:nsid w:val="72590955"/>
    <w:multiLevelType w:val="hybridMultilevel"/>
    <w:tmpl w:val="9692C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4822D7"/>
    <w:multiLevelType w:val="hybridMultilevel"/>
    <w:tmpl w:val="9E1AC2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1E0E0A"/>
    <w:multiLevelType w:val="hybridMultilevel"/>
    <w:tmpl w:val="A34663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3B6B59"/>
    <w:multiLevelType w:val="hybridMultilevel"/>
    <w:tmpl w:val="259C33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BC80574"/>
    <w:multiLevelType w:val="hybridMultilevel"/>
    <w:tmpl w:val="B0B0D8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7D6F6F65"/>
    <w:multiLevelType w:val="hybridMultilevel"/>
    <w:tmpl w:val="8FE25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5"/>
  </w:num>
  <w:num w:numId="3">
    <w:abstractNumId w:val="21"/>
  </w:num>
  <w:num w:numId="4">
    <w:abstractNumId w:val="30"/>
  </w:num>
  <w:num w:numId="5">
    <w:abstractNumId w:val="26"/>
  </w:num>
  <w:num w:numId="6">
    <w:abstractNumId w:val="43"/>
  </w:num>
  <w:num w:numId="7">
    <w:abstractNumId w:val="52"/>
  </w:num>
  <w:num w:numId="8">
    <w:abstractNumId w:val="11"/>
  </w:num>
  <w:num w:numId="9">
    <w:abstractNumId w:val="16"/>
  </w:num>
  <w:num w:numId="10">
    <w:abstractNumId w:val="40"/>
  </w:num>
  <w:num w:numId="11">
    <w:abstractNumId w:val="29"/>
  </w:num>
  <w:num w:numId="12">
    <w:abstractNumId w:val="10"/>
  </w:num>
  <w:num w:numId="13">
    <w:abstractNumId w:val="19"/>
  </w:num>
  <w:num w:numId="14">
    <w:abstractNumId w:val="47"/>
  </w:num>
  <w:num w:numId="15">
    <w:abstractNumId w:val="39"/>
  </w:num>
  <w:num w:numId="16">
    <w:abstractNumId w:val="13"/>
  </w:num>
  <w:num w:numId="17">
    <w:abstractNumId w:val="3"/>
  </w:num>
  <w:num w:numId="18">
    <w:abstractNumId w:val="24"/>
  </w:num>
  <w:num w:numId="19">
    <w:abstractNumId w:val="34"/>
  </w:num>
  <w:num w:numId="20">
    <w:abstractNumId w:val="7"/>
  </w:num>
  <w:num w:numId="21">
    <w:abstractNumId w:val="6"/>
  </w:num>
  <w:num w:numId="22">
    <w:abstractNumId w:val="50"/>
  </w:num>
  <w:num w:numId="23">
    <w:abstractNumId w:val="22"/>
  </w:num>
  <w:num w:numId="24">
    <w:abstractNumId w:val="1"/>
  </w:num>
  <w:num w:numId="25">
    <w:abstractNumId w:val="38"/>
  </w:num>
  <w:num w:numId="26">
    <w:abstractNumId w:val="28"/>
  </w:num>
  <w:num w:numId="27">
    <w:abstractNumId w:val="14"/>
  </w:num>
  <w:num w:numId="28">
    <w:abstractNumId w:val="51"/>
  </w:num>
  <w:num w:numId="29">
    <w:abstractNumId w:val="2"/>
  </w:num>
  <w:num w:numId="30">
    <w:abstractNumId w:val="35"/>
  </w:num>
  <w:num w:numId="31">
    <w:abstractNumId w:val="41"/>
  </w:num>
  <w:num w:numId="32">
    <w:abstractNumId w:val="48"/>
  </w:num>
  <w:num w:numId="33">
    <w:abstractNumId w:val="27"/>
  </w:num>
  <w:num w:numId="34">
    <w:abstractNumId w:val="18"/>
  </w:num>
  <w:num w:numId="35">
    <w:abstractNumId w:val="9"/>
  </w:num>
  <w:num w:numId="36">
    <w:abstractNumId w:val="23"/>
  </w:num>
  <w:num w:numId="37">
    <w:abstractNumId w:val="32"/>
  </w:num>
  <w:num w:numId="38">
    <w:abstractNumId w:val="20"/>
  </w:num>
  <w:num w:numId="39">
    <w:abstractNumId w:val="44"/>
  </w:num>
  <w:num w:numId="40">
    <w:abstractNumId w:val="5"/>
  </w:num>
  <w:num w:numId="41">
    <w:abstractNumId w:val="53"/>
  </w:num>
  <w:num w:numId="42">
    <w:abstractNumId w:val="25"/>
  </w:num>
  <w:num w:numId="43">
    <w:abstractNumId w:val="37"/>
  </w:num>
  <w:num w:numId="44">
    <w:abstractNumId w:val="42"/>
  </w:num>
  <w:num w:numId="45">
    <w:abstractNumId w:val="12"/>
  </w:num>
  <w:num w:numId="46">
    <w:abstractNumId w:val="33"/>
  </w:num>
  <w:num w:numId="47">
    <w:abstractNumId w:val="46"/>
  </w:num>
  <w:num w:numId="48">
    <w:abstractNumId w:val="17"/>
  </w:num>
  <w:num w:numId="49">
    <w:abstractNumId w:val="31"/>
  </w:num>
  <w:num w:numId="50">
    <w:abstractNumId w:val="0"/>
  </w:num>
  <w:num w:numId="51">
    <w:abstractNumId w:val="4"/>
  </w:num>
  <w:num w:numId="52">
    <w:abstractNumId w:val="49"/>
  </w:num>
  <w:num w:numId="53">
    <w:abstractNumId w:val="15"/>
  </w:num>
  <w:num w:numId="54">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DA"/>
    <w:rsid w:val="00001049"/>
    <w:rsid w:val="00001EA0"/>
    <w:rsid w:val="000020BC"/>
    <w:rsid w:val="00002E64"/>
    <w:rsid w:val="000058EA"/>
    <w:rsid w:val="00012DCA"/>
    <w:rsid w:val="000151E5"/>
    <w:rsid w:val="00015CBC"/>
    <w:rsid w:val="00020915"/>
    <w:rsid w:val="00021D65"/>
    <w:rsid w:val="00022747"/>
    <w:rsid w:val="000227D6"/>
    <w:rsid w:val="00022C2B"/>
    <w:rsid w:val="00022F33"/>
    <w:rsid w:val="00023652"/>
    <w:rsid w:val="00024A72"/>
    <w:rsid w:val="00024B74"/>
    <w:rsid w:val="00031295"/>
    <w:rsid w:val="000318E5"/>
    <w:rsid w:val="00031C5D"/>
    <w:rsid w:val="0003204D"/>
    <w:rsid w:val="0003297B"/>
    <w:rsid w:val="00032F36"/>
    <w:rsid w:val="00036A7F"/>
    <w:rsid w:val="00037AEA"/>
    <w:rsid w:val="000458CF"/>
    <w:rsid w:val="000467F0"/>
    <w:rsid w:val="00050079"/>
    <w:rsid w:val="00050734"/>
    <w:rsid w:val="00051990"/>
    <w:rsid w:val="00051D26"/>
    <w:rsid w:val="000528A5"/>
    <w:rsid w:val="000530A6"/>
    <w:rsid w:val="00053C7E"/>
    <w:rsid w:val="00053F7C"/>
    <w:rsid w:val="00054C80"/>
    <w:rsid w:val="000571D3"/>
    <w:rsid w:val="000613A5"/>
    <w:rsid w:val="000617BF"/>
    <w:rsid w:val="00062A82"/>
    <w:rsid w:val="00064549"/>
    <w:rsid w:val="00066A5C"/>
    <w:rsid w:val="00066F4F"/>
    <w:rsid w:val="00073530"/>
    <w:rsid w:val="0007656B"/>
    <w:rsid w:val="00076EF9"/>
    <w:rsid w:val="00083955"/>
    <w:rsid w:val="00083C68"/>
    <w:rsid w:val="00083F5A"/>
    <w:rsid w:val="00084383"/>
    <w:rsid w:val="00086D3A"/>
    <w:rsid w:val="0008751A"/>
    <w:rsid w:val="00090097"/>
    <w:rsid w:val="00091809"/>
    <w:rsid w:val="00092113"/>
    <w:rsid w:val="000937B1"/>
    <w:rsid w:val="00094538"/>
    <w:rsid w:val="00094AB3"/>
    <w:rsid w:val="00095458"/>
    <w:rsid w:val="00095ED9"/>
    <w:rsid w:val="000A1C2D"/>
    <w:rsid w:val="000A3FF0"/>
    <w:rsid w:val="000B234F"/>
    <w:rsid w:val="000B2A3C"/>
    <w:rsid w:val="000B4E80"/>
    <w:rsid w:val="000B5DA6"/>
    <w:rsid w:val="000C4032"/>
    <w:rsid w:val="000C4461"/>
    <w:rsid w:val="000C5F06"/>
    <w:rsid w:val="000C7435"/>
    <w:rsid w:val="000D056B"/>
    <w:rsid w:val="000D1906"/>
    <w:rsid w:val="000D4BC3"/>
    <w:rsid w:val="000D5228"/>
    <w:rsid w:val="000D7050"/>
    <w:rsid w:val="000E00B9"/>
    <w:rsid w:val="000E17BC"/>
    <w:rsid w:val="000E393F"/>
    <w:rsid w:val="000E3B06"/>
    <w:rsid w:val="000E5384"/>
    <w:rsid w:val="000F31FF"/>
    <w:rsid w:val="000F374F"/>
    <w:rsid w:val="000F55F2"/>
    <w:rsid w:val="00102616"/>
    <w:rsid w:val="00106101"/>
    <w:rsid w:val="00110A32"/>
    <w:rsid w:val="0011727A"/>
    <w:rsid w:val="00117780"/>
    <w:rsid w:val="00117FC4"/>
    <w:rsid w:val="00121C05"/>
    <w:rsid w:val="00122EC6"/>
    <w:rsid w:val="00123D94"/>
    <w:rsid w:val="00124D5D"/>
    <w:rsid w:val="00125F1D"/>
    <w:rsid w:val="00126021"/>
    <w:rsid w:val="00126B1F"/>
    <w:rsid w:val="00127F02"/>
    <w:rsid w:val="001320EF"/>
    <w:rsid w:val="00135DAC"/>
    <w:rsid w:val="0014204E"/>
    <w:rsid w:val="00142213"/>
    <w:rsid w:val="001425F8"/>
    <w:rsid w:val="00142C12"/>
    <w:rsid w:val="00145166"/>
    <w:rsid w:val="00150881"/>
    <w:rsid w:val="001515ED"/>
    <w:rsid w:val="00151D34"/>
    <w:rsid w:val="00154E89"/>
    <w:rsid w:val="00155594"/>
    <w:rsid w:val="00155B27"/>
    <w:rsid w:val="00155CE4"/>
    <w:rsid w:val="00161AD7"/>
    <w:rsid w:val="00162F0A"/>
    <w:rsid w:val="00165CE7"/>
    <w:rsid w:val="00170368"/>
    <w:rsid w:val="0017096F"/>
    <w:rsid w:val="001737AD"/>
    <w:rsid w:val="00176549"/>
    <w:rsid w:val="00176851"/>
    <w:rsid w:val="00176A18"/>
    <w:rsid w:val="001771D3"/>
    <w:rsid w:val="00177A6A"/>
    <w:rsid w:val="00177EAE"/>
    <w:rsid w:val="0018335B"/>
    <w:rsid w:val="00184328"/>
    <w:rsid w:val="0018495E"/>
    <w:rsid w:val="00184D1B"/>
    <w:rsid w:val="001865C2"/>
    <w:rsid w:val="0018663C"/>
    <w:rsid w:val="00186EFD"/>
    <w:rsid w:val="00186FF0"/>
    <w:rsid w:val="00187490"/>
    <w:rsid w:val="00187F59"/>
    <w:rsid w:val="00195FBF"/>
    <w:rsid w:val="0019665D"/>
    <w:rsid w:val="001A361B"/>
    <w:rsid w:val="001A502D"/>
    <w:rsid w:val="001A6D0F"/>
    <w:rsid w:val="001B172D"/>
    <w:rsid w:val="001B4336"/>
    <w:rsid w:val="001B6ACE"/>
    <w:rsid w:val="001B7DF7"/>
    <w:rsid w:val="001C23E3"/>
    <w:rsid w:val="001C5D20"/>
    <w:rsid w:val="001C6ABE"/>
    <w:rsid w:val="001D062B"/>
    <w:rsid w:val="001D0794"/>
    <w:rsid w:val="001D0B2E"/>
    <w:rsid w:val="001D15C7"/>
    <w:rsid w:val="001D2A16"/>
    <w:rsid w:val="001D68FC"/>
    <w:rsid w:val="001D6CDD"/>
    <w:rsid w:val="001D7205"/>
    <w:rsid w:val="001E0AA7"/>
    <w:rsid w:val="001E46C1"/>
    <w:rsid w:val="001E4A03"/>
    <w:rsid w:val="001E7C7D"/>
    <w:rsid w:val="001F2201"/>
    <w:rsid w:val="001F2D7B"/>
    <w:rsid w:val="001F3C94"/>
    <w:rsid w:val="001F3D56"/>
    <w:rsid w:val="001F61EE"/>
    <w:rsid w:val="00206FED"/>
    <w:rsid w:val="00212390"/>
    <w:rsid w:val="00212B9A"/>
    <w:rsid w:val="0021304A"/>
    <w:rsid w:val="00213F2B"/>
    <w:rsid w:val="0021472D"/>
    <w:rsid w:val="00216F17"/>
    <w:rsid w:val="002211CD"/>
    <w:rsid w:val="00221CD3"/>
    <w:rsid w:val="002232D6"/>
    <w:rsid w:val="002233E9"/>
    <w:rsid w:val="00224BA4"/>
    <w:rsid w:val="00225894"/>
    <w:rsid w:val="00227F72"/>
    <w:rsid w:val="00232D95"/>
    <w:rsid w:val="00235641"/>
    <w:rsid w:val="002408EE"/>
    <w:rsid w:val="002408F1"/>
    <w:rsid w:val="002411F6"/>
    <w:rsid w:val="00245D2F"/>
    <w:rsid w:val="00250678"/>
    <w:rsid w:val="00254CC1"/>
    <w:rsid w:val="00254EA8"/>
    <w:rsid w:val="00255EE3"/>
    <w:rsid w:val="00256BB0"/>
    <w:rsid w:val="00261E1F"/>
    <w:rsid w:val="00261E7C"/>
    <w:rsid w:val="002631B6"/>
    <w:rsid w:val="002639C7"/>
    <w:rsid w:val="0026500E"/>
    <w:rsid w:val="00270257"/>
    <w:rsid w:val="00271AB7"/>
    <w:rsid w:val="0027230A"/>
    <w:rsid w:val="00272F5F"/>
    <w:rsid w:val="00273CB6"/>
    <w:rsid w:val="002769C8"/>
    <w:rsid w:val="00276A6E"/>
    <w:rsid w:val="00277920"/>
    <w:rsid w:val="00277984"/>
    <w:rsid w:val="002825DF"/>
    <w:rsid w:val="00283359"/>
    <w:rsid w:val="00283ADA"/>
    <w:rsid w:val="00283DDB"/>
    <w:rsid w:val="002907FD"/>
    <w:rsid w:val="00290FD2"/>
    <w:rsid w:val="002923E9"/>
    <w:rsid w:val="00293F84"/>
    <w:rsid w:val="00294FCB"/>
    <w:rsid w:val="00295522"/>
    <w:rsid w:val="00296082"/>
    <w:rsid w:val="002961FE"/>
    <w:rsid w:val="002A2EF8"/>
    <w:rsid w:val="002A4118"/>
    <w:rsid w:val="002B16DD"/>
    <w:rsid w:val="002B5A86"/>
    <w:rsid w:val="002C0506"/>
    <w:rsid w:val="002C1200"/>
    <w:rsid w:val="002C6BEE"/>
    <w:rsid w:val="002C74A3"/>
    <w:rsid w:val="002D0F49"/>
    <w:rsid w:val="002D56EE"/>
    <w:rsid w:val="002D6A32"/>
    <w:rsid w:val="002E04FD"/>
    <w:rsid w:val="002E2A97"/>
    <w:rsid w:val="002E4C55"/>
    <w:rsid w:val="002E5801"/>
    <w:rsid w:val="002E759B"/>
    <w:rsid w:val="002F06F9"/>
    <w:rsid w:val="002F0F38"/>
    <w:rsid w:val="002F45D4"/>
    <w:rsid w:val="0030140D"/>
    <w:rsid w:val="00302698"/>
    <w:rsid w:val="00303CC7"/>
    <w:rsid w:val="0030549C"/>
    <w:rsid w:val="003056ED"/>
    <w:rsid w:val="0031069F"/>
    <w:rsid w:val="00312D77"/>
    <w:rsid w:val="00313F5C"/>
    <w:rsid w:val="003229EF"/>
    <w:rsid w:val="00323167"/>
    <w:rsid w:val="00324F6D"/>
    <w:rsid w:val="00327791"/>
    <w:rsid w:val="0032783A"/>
    <w:rsid w:val="00330543"/>
    <w:rsid w:val="003325EB"/>
    <w:rsid w:val="003336D8"/>
    <w:rsid w:val="003353E0"/>
    <w:rsid w:val="003362F1"/>
    <w:rsid w:val="003373FC"/>
    <w:rsid w:val="00337551"/>
    <w:rsid w:val="0034031E"/>
    <w:rsid w:val="00341126"/>
    <w:rsid w:val="00345206"/>
    <w:rsid w:val="00346789"/>
    <w:rsid w:val="00346C3E"/>
    <w:rsid w:val="00351B84"/>
    <w:rsid w:val="003532DA"/>
    <w:rsid w:val="0035391A"/>
    <w:rsid w:val="003569E9"/>
    <w:rsid w:val="003571FA"/>
    <w:rsid w:val="00360FBE"/>
    <w:rsid w:val="00365109"/>
    <w:rsid w:val="00365AAC"/>
    <w:rsid w:val="0037099C"/>
    <w:rsid w:val="00373725"/>
    <w:rsid w:val="00374ADE"/>
    <w:rsid w:val="003768B4"/>
    <w:rsid w:val="00376F81"/>
    <w:rsid w:val="00384556"/>
    <w:rsid w:val="0038517F"/>
    <w:rsid w:val="00387788"/>
    <w:rsid w:val="00397F33"/>
    <w:rsid w:val="003A068C"/>
    <w:rsid w:val="003A1FFD"/>
    <w:rsid w:val="003A5D38"/>
    <w:rsid w:val="003B2C76"/>
    <w:rsid w:val="003B4618"/>
    <w:rsid w:val="003B53EE"/>
    <w:rsid w:val="003C09FD"/>
    <w:rsid w:val="003C183D"/>
    <w:rsid w:val="003D187F"/>
    <w:rsid w:val="003D2C11"/>
    <w:rsid w:val="003D2CCC"/>
    <w:rsid w:val="003D504E"/>
    <w:rsid w:val="003D68D1"/>
    <w:rsid w:val="003D7793"/>
    <w:rsid w:val="003E32AC"/>
    <w:rsid w:val="003E3FE8"/>
    <w:rsid w:val="003E42FB"/>
    <w:rsid w:val="003E5BF2"/>
    <w:rsid w:val="003F19FB"/>
    <w:rsid w:val="003F21AB"/>
    <w:rsid w:val="003F3967"/>
    <w:rsid w:val="003F6CB1"/>
    <w:rsid w:val="003F7712"/>
    <w:rsid w:val="00400033"/>
    <w:rsid w:val="00400CF4"/>
    <w:rsid w:val="004015A9"/>
    <w:rsid w:val="004018E3"/>
    <w:rsid w:val="00411DA8"/>
    <w:rsid w:val="004124F3"/>
    <w:rsid w:val="00412755"/>
    <w:rsid w:val="00412D95"/>
    <w:rsid w:val="00414535"/>
    <w:rsid w:val="00422E0D"/>
    <w:rsid w:val="004338E4"/>
    <w:rsid w:val="00434A52"/>
    <w:rsid w:val="00437935"/>
    <w:rsid w:val="00442A8F"/>
    <w:rsid w:val="00443AD8"/>
    <w:rsid w:val="0045434B"/>
    <w:rsid w:val="004601CC"/>
    <w:rsid w:val="00463120"/>
    <w:rsid w:val="00465A95"/>
    <w:rsid w:val="004667AB"/>
    <w:rsid w:val="004668E3"/>
    <w:rsid w:val="0047000B"/>
    <w:rsid w:val="00473A3C"/>
    <w:rsid w:val="00474D75"/>
    <w:rsid w:val="00474D7B"/>
    <w:rsid w:val="00481EFE"/>
    <w:rsid w:val="00482030"/>
    <w:rsid w:val="00485490"/>
    <w:rsid w:val="00486CBD"/>
    <w:rsid w:val="004872F2"/>
    <w:rsid w:val="00493BC6"/>
    <w:rsid w:val="00493C9E"/>
    <w:rsid w:val="00493F8D"/>
    <w:rsid w:val="004951E4"/>
    <w:rsid w:val="004A4A3D"/>
    <w:rsid w:val="004A4E2F"/>
    <w:rsid w:val="004A57A1"/>
    <w:rsid w:val="004A68FE"/>
    <w:rsid w:val="004A6919"/>
    <w:rsid w:val="004A719B"/>
    <w:rsid w:val="004B3F4A"/>
    <w:rsid w:val="004B544C"/>
    <w:rsid w:val="004C181F"/>
    <w:rsid w:val="004C202A"/>
    <w:rsid w:val="004C48B4"/>
    <w:rsid w:val="004C517C"/>
    <w:rsid w:val="004C764C"/>
    <w:rsid w:val="004E1412"/>
    <w:rsid w:val="004E5B58"/>
    <w:rsid w:val="004E7A61"/>
    <w:rsid w:val="004F0781"/>
    <w:rsid w:val="004F07B7"/>
    <w:rsid w:val="004F11CD"/>
    <w:rsid w:val="004F3533"/>
    <w:rsid w:val="004F4FBE"/>
    <w:rsid w:val="004F551D"/>
    <w:rsid w:val="004F5AFC"/>
    <w:rsid w:val="004F5BF7"/>
    <w:rsid w:val="004F65AC"/>
    <w:rsid w:val="004F6A0B"/>
    <w:rsid w:val="005011D7"/>
    <w:rsid w:val="00505377"/>
    <w:rsid w:val="005109EB"/>
    <w:rsid w:val="00510B41"/>
    <w:rsid w:val="00510D9E"/>
    <w:rsid w:val="00512DC5"/>
    <w:rsid w:val="00513760"/>
    <w:rsid w:val="005147CB"/>
    <w:rsid w:val="00515917"/>
    <w:rsid w:val="005160E7"/>
    <w:rsid w:val="0052021B"/>
    <w:rsid w:val="00527D01"/>
    <w:rsid w:val="00532CC0"/>
    <w:rsid w:val="00534297"/>
    <w:rsid w:val="00536F7C"/>
    <w:rsid w:val="005413AF"/>
    <w:rsid w:val="00541657"/>
    <w:rsid w:val="005417BB"/>
    <w:rsid w:val="0054212F"/>
    <w:rsid w:val="00544014"/>
    <w:rsid w:val="005574AF"/>
    <w:rsid w:val="005578F0"/>
    <w:rsid w:val="00560BE8"/>
    <w:rsid w:val="00561F03"/>
    <w:rsid w:val="0056322B"/>
    <w:rsid w:val="00570194"/>
    <w:rsid w:val="005722BD"/>
    <w:rsid w:val="00572582"/>
    <w:rsid w:val="00576416"/>
    <w:rsid w:val="00581605"/>
    <w:rsid w:val="00583336"/>
    <w:rsid w:val="00586688"/>
    <w:rsid w:val="00586DF8"/>
    <w:rsid w:val="00593F3C"/>
    <w:rsid w:val="005946E9"/>
    <w:rsid w:val="005960BF"/>
    <w:rsid w:val="005A11DE"/>
    <w:rsid w:val="005A16F4"/>
    <w:rsid w:val="005A18EE"/>
    <w:rsid w:val="005A2FA6"/>
    <w:rsid w:val="005A3104"/>
    <w:rsid w:val="005A422A"/>
    <w:rsid w:val="005A541A"/>
    <w:rsid w:val="005A596E"/>
    <w:rsid w:val="005A5E5A"/>
    <w:rsid w:val="005B1CB0"/>
    <w:rsid w:val="005B33C9"/>
    <w:rsid w:val="005B370E"/>
    <w:rsid w:val="005B4CDD"/>
    <w:rsid w:val="005B5064"/>
    <w:rsid w:val="005B6901"/>
    <w:rsid w:val="005C04EE"/>
    <w:rsid w:val="005C14E5"/>
    <w:rsid w:val="005C167B"/>
    <w:rsid w:val="005C5E13"/>
    <w:rsid w:val="005D09C5"/>
    <w:rsid w:val="005D1695"/>
    <w:rsid w:val="005D218C"/>
    <w:rsid w:val="005D31D2"/>
    <w:rsid w:val="005D62D7"/>
    <w:rsid w:val="005F050D"/>
    <w:rsid w:val="005F2114"/>
    <w:rsid w:val="005F21ED"/>
    <w:rsid w:val="005F3D13"/>
    <w:rsid w:val="005F694A"/>
    <w:rsid w:val="006051D6"/>
    <w:rsid w:val="00606F0D"/>
    <w:rsid w:val="006078CA"/>
    <w:rsid w:val="006136F3"/>
    <w:rsid w:val="00614725"/>
    <w:rsid w:val="00614C56"/>
    <w:rsid w:val="006164EB"/>
    <w:rsid w:val="00624AA1"/>
    <w:rsid w:val="00630146"/>
    <w:rsid w:val="00631D9C"/>
    <w:rsid w:val="00634AED"/>
    <w:rsid w:val="006359ED"/>
    <w:rsid w:val="006362DA"/>
    <w:rsid w:val="006403AB"/>
    <w:rsid w:val="00641994"/>
    <w:rsid w:val="00644791"/>
    <w:rsid w:val="0064559F"/>
    <w:rsid w:val="00645EED"/>
    <w:rsid w:val="0065058C"/>
    <w:rsid w:val="006575F6"/>
    <w:rsid w:val="00660412"/>
    <w:rsid w:val="006637D7"/>
    <w:rsid w:val="00667941"/>
    <w:rsid w:val="0066796D"/>
    <w:rsid w:val="00667EEA"/>
    <w:rsid w:val="00673626"/>
    <w:rsid w:val="00674B49"/>
    <w:rsid w:val="00677336"/>
    <w:rsid w:val="006807B3"/>
    <w:rsid w:val="00680E6A"/>
    <w:rsid w:val="00680FB7"/>
    <w:rsid w:val="00682359"/>
    <w:rsid w:val="006830D6"/>
    <w:rsid w:val="00683732"/>
    <w:rsid w:val="00683758"/>
    <w:rsid w:val="00685B6D"/>
    <w:rsid w:val="006866FA"/>
    <w:rsid w:val="00687BC9"/>
    <w:rsid w:val="00690122"/>
    <w:rsid w:val="006915FA"/>
    <w:rsid w:val="0069223C"/>
    <w:rsid w:val="0069326A"/>
    <w:rsid w:val="006949AE"/>
    <w:rsid w:val="00697465"/>
    <w:rsid w:val="006A04B5"/>
    <w:rsid w:val="006A0994"/>
    <w:rsid w:val="006A166C"/>
    <w:rsid w:val="006A30E1"/>
    <w:rsid w:val="006A4EDA"/>
    <w:rsid w:val="006A4FE9"/>
    <w:rsid w:val="006A5A62"/>
    <w:rsid w:val="006A5C34"/>
    <w:rsid w:val="006A6FB4"/>
    <w:rsid w:val="006A70DA"/>
    <w:rsid w:val="006B0FA6"/>
    <w:rsid w:val="006B1B0C"/>
    <w:rsid w:val="006B2B94"/>
    <w:rsid w:val="006B3416"/>
    <w:rsid w:val="006B7126"/>
    <w:rsid w:val="006C19B9"/>
    <w:rsid w:val="006C282F"/>
    <w:rsid w:val="006C37E8"/>
    <w:rsid w:val="006C387E"/>
    <w:rsid w:val="006C45B5"/>
    <w:rsid w:val="006C5555"/>
    <w:rsid w:val="006D0933"/>
    <w:rsid w:val="006D0CD5"/>
    <w:rsid w:val="006D249A"/>
    <w:rsid w:val="006D343F"/>
    <w:rsid w:val="006D4055"/>
    <w:rsid w:val="006D5695"/>
    <w:rsid w:val="006D6A55"/>
    <w:rsid w:val="006D7211"/>
    <w:rsid w:val="006D74FE"/>
    <w:rsid w:val="006D75A3"/>
    <w:rsid w:val="006E3F52"/>
    <w:rsid w:val="006E4099"/>
    <w:rsid w:val="006E5E51"/>
    <w:rsid w:val="006E634B"/>
    <w:rsid w:val="006E68EB"/>
    <w:rsid w:val="006E7142"/>
    <w:rsid w:val="006F14CC"/>
    <w:rsid w:val="006F2893"/>
    <w:rsid w:val="006F55B7"/>
    <w:rsid w:val="006F6C6D"/>
    <w:rsid w:val="006F7DAD"/>
    <w:rsid w:val="00700B3B"/>
    <w:rsid w:val="0070530A"/>
    <w:rsid w:val="0071108F"/>
    <w:rsid w:val="007122AC"/>
    <w:rsid w:val="00712BBE"/>
    <w:rsid w:val="00714E52"/>
    <w:rsid w:val="00715570"/>
    <w:rsid w:val="00716C8C"/>
    <w:rsid w:val="00717B79"/>
    <w:rsid w:val="00721B0D"/>
    <w:rsid w:val="0072340D"/>
    <w:rsid w:val="00725F3F"/>
    <w:rsid w:val="0073181C"/>
    <w:rsid w:val="00732B71"/>
    <w:rsid w:val="00733ADA"/>
    <w:rsid w:val="00733BA1"/>
    <w:rsid w:val="00734161"/>
    <w:rsid w:val="007353EB"/>
    <w:rsid w:val="00736F97"/>
    <w:rsid w:val="00744680"/>
    <w:rsid w:val="00747960"/>
    <w:rsid w:val="00751D07"/>
    <w:rsid w:val="007520F9"/>
    <w:rsid w:val="00752BBD"/>
    <w:rsid w:val="007558A8"/>
    <w:rsid w:val="00756248"/>
    <w:rsid w:val="007625F2"/>
    <w:rsid w:val="00762A92"/>
    <w:rsid w:val="00765313"/>
    <w:rsid w:val="007659BD"/>
    <w:rsid w:val="00765D93"/>
    <w:rsid w:val="00767829"/>
    <w:rsid w:val="007702A0"/>
    <w:rsid w:val="00772A0C"/>
    <w:rsid w:val="00773B15"/>
    <w:rsid w:val="00782E2B"/>
    <w:rsid w:val="00782F7A"/>
    <w:rsid w:val="00786EDA"/>
    <w:rsid w:val="007904C1"/>
    <w:rsid w:val="00790A07"/>
    <w:rsid w:val="007937B3"/>
    <w:rsid w:val="00793E52"/>
    <w:rsid w:val="00793E6C"/>
    <w:rsid w:val="00793F60"/>
    <w:rsid w:val="00797C0B"/>
    <w:rsid w:val="007A01EE"/>
    <w:rsid w:val="007A0CE9"/>
    <w:rsid w:val="007A201C"/>
    <w:rsid w:val="007A4A91"/>
    <w:rsid w:val="007A4D1F"/>
    <w:rsid w:val="007A4E6A"/>
    <w:rsid w:val="007A6EA5"/>
    <w:rsid w:val="007B00B3"/>
    <w:rsid w:val="007B1260"/>
    <w:rsid w:val="007B1E4A"/>
    <w:rsid w:val="007B27B5"/>
    <w:rsid w:val="007B56A4"/>
    <w:rsid w:val="007B70C2"/>
    <w:rsid w:val="007C0955"/>
    <w:rsid w:val="007C3191"/>
    <w:rsid w:val="007C603D"/>
    <w:rsid w:val="007C6418"/>
    <w:rsid w:val="007D0C36"/>
    <w:rsid w:val="007D1D1B"/>
    <w:rsid w:val="007D2338"/>
    <w:rsid w:val="007D39DE"/>
    <w:rsid w:val="007D3BBC"/>
    <w:rsid w:val="007D4180"/>
    <w:rsid w:val="007D531F"/>
    <w:rsid w:val="007D54BB"/>
    <w:rsid w:val="007E16A4"/>
    <w:rsid w:val="007E353C"/>
    <w:rsid w:val="007E44BD"/>
    <w:rsid w:val="007E527B"/>
    <w:rsid w:val="007E534F"/>
    <w:rsid w:val="007E5916"/>
    <w:rsid w:val="007E5BD6"/>
    <w:rsid w:val="007F0B7B"/>
    <w:rsid w:val="007F248F"/>
    <w:rsid w:val="007F5D12"/>
    <w:rsid w:val="007F6949"/>
    <w:rsid w:val="007F75E1"/>
    <w:rsid w:val="0080254F"/>
    <w:rsid w:val="00802629"/>
    <w:rsid w:val="00803156"/>
    <w:rsid w:val="00803294"/>
    <w:rsid w:val="00806298"/>
    <w:rsid w:val="00810894"/>
    <w:rsid w:val="0081648C"/>
    <w:rsid w:val="0081743D"/>
    <w:rsid w:val="0081776F"/>
    <w:rsid w:val="008222E7"/>
    <w:rsid w:val="008237BD"/>
    <w:rsid w:val="008315C3"/>
    <w:rsid w:val="0083322A"/>
    <w:rsid w:val="00836BC1"/>
    <w:rsid w:val="00836D3E"/>
    <w:rsid w:val="008370DC"/>
    <w:rsid w:val="00840382"/>
    <w:rsid w:val="00844C84"/>
    <w:rsid w:val="008453A2"/>
    <w:rsid w:val="00852196"/>
    <w:rsid w:val="008522DA"/>
    <w:rsid w:val="008536AE"/>
    <w:rsid w:val="008542C1"/>
    <w:rsid w:val="00855A39"/>
    <w:rsid w:val="00860135"/>
    <w:rsid w:val="00861776"/>
    <w:rsid w:val="00861CA8"/>
    <w:rsid w:val="00862855"/>
    <w:rsid w:val="00862C5C"/>
    <w:rsid w:val="00863FAE"/>
    <w:rsid w:val="00864EE7"/>
    <w:rsid w:val="008665D2"/>
    <w:rsid w:val="00871654"/>
    <w:rsid w:val="008724F5"/>
    <w:rsid w:val="00872689"/>
    <w:rsid w:val="00874BFF"/>
    <w:rsid w:val="0087711D"/>
    <w:rsid w:val="00877891"/>
    <w:rsid w:val="0088249B"/>
    <w:rsid w:val="00883573"/>
    <w:rsid w:val="00890FAB"/>
    <w:rsid w:val="00893208"/>
    <w:rsid w:val="00893473"/>
    <w:rsid w:val="00894455"/>
    <w:rsid w:val="00894F5E"/>
    <w:rsid w:val="008A2D59"/>
    <w:rsid w:val="008A4E86"/>
    <w:rsid w:val="008A62BE"/>
    <w:rsid w:val="008A6FA9"/>
    <w:rsid w:val="008A7B17"/>
    <w:rsid w:val="008B2464"/>
    <w:rsid w:val="008B2873"/>
    <w:rsid w:val="008B3B40"/>
    <w:rsid w:val="008B5AFC"/>
    <w:rsid w:val="008B70A9"/>
    <w:rsid w:val="008C24F2"/>
    <w:rsid w:val="008C7BB0"/>
    <w:rsid w:val="008D0A4A"/>
    <w:rsid w:val="008D218D"/>
    <w:rsid w:val="008D305F"/>
    <w:rsid w:val="008D3367"/>
    <w:rsid w:val="008D3895"/>
    <w:rsid w:val="008E1948"/>
    <w:rsid w:val="008E1F02"/>
    <w:rsid w:val="008E22D7"/>
    <w:rsid w:val="008E7ABE"/>
    <w:rsid w:val="008F2DD8"/>
    <w:rsid w:val="008F530B"/>
    <w:rsid w:val="00901063"/>
    <w:rsid w:val="00902241"/>
    <w:rsid w:val="009024B0"/>
    <w:rsid w:val="00906243"/>
    <w:rsid w:val="009069B6"/>
    <w:rsid w:val="00906C69"/>
    <w:rsid w:val="00906E12"/>
    <w:rsid w:val="0090731A"/>
    <w:rsid w:val="0090751B"/>
    <w:rsid w:val="0091148C"/>
    <w:rsid w:val="009115C6"/>
    <w:rsid w:val="00911AA3"/>
    <w:rsid w:val="0092043A"/>
    <w:rsid w:val="009221FE"/>
    <w:rsid w:val="00924F5C"/>
    <w:rsid w:val="009278DA"/>
    <w:rsid w:val="009364BE"/>
    <w:rsid w:val="009370E1"/>
    <w:rsid w:val="00937908"/>
    <w:rsid w:val="00940502"/>
    <w:rsid w:val="00940CED"/>
    <w:rsid w:val="009410FC"/>
    <w:rsid w:val="00942531"/>
    <w:rsid w:val="00942B15"/>
    <w:rsid w:val="0094477D"/>
    <w:rsid w:val="00947509"/>
    <w:rsid w:val="009512D5"/>
    <w:rsid w:val="00954530"/>
    <w:rsid w:val="00954E82"/>
    <w:rsid w:val="00962B3E"/>
    <w:rsid w:val="00962EE6"/>
    <w:rsid w:val="009630A9"/>
    <w:rsid w:val="0097057E"/>
    <w:rsid w:val="0097453E"/>
    <w:rsid w:val="0097567B"/>
    <w:rsid w:val="00975D30"/>
    <w:rsid w:val="00976E38"/>
    <w:rsid w:val="009808CC"/>
    <w:rsid w:val="00983733"/>
    <w:rsid w:val="009843AE"/>
    <w:rsid w:val="00985BD1"/>
    <w:rsid w:val="00985BF1"/>
    <w:rsid w:val="00985D4F"/>
    <w:rsid w:val="00986669"/>
    <w:rsid w:val="00986885"/>
    <w:rsid w:val="0099109F"/>
    <w:rsid w:val="009920DC"/>
    <w:rsid w:val="0099215E"/>
    <w:rsid w:val="00992C06"/>
    <w:rsid w:val="00994B10"/>
    <w:rsid w:val="00994BDB"/>
    <w:rsid w:val="00995405"/>
    <w:rsid w:val="009956CD"/>
    <w:rsid w:val="009A146C"/>
    <w:rsid w:val="009A5324"/>
    <w:rsid w:val="009A5410"/>
    <w:rsid w:val="009A5973"/>
    <w:rsid w:val="009B22DD"/>
    <w:rsid w:val="009B25FD"/>
    <w:rsid w:val="009B35A1"/>
    <w:rsid w:val="009B482E"/>
    <w:rsid w:val="009B7050"/>
    <w:rsid w:val="009C5957"/>
    <w:rsid w:val="009C7441"/>
    <w:rsid w:val="009C7A9B"/>
    <w:rsid w:val="009D00F6"/>
    <w:rsid w:val="009D33CD"/>
    <w:rsid w:val="009D5A0A"/>
    <w:rsid w:val="009D6A3F"/>
    <w:rsid w:val="009D7D07"/>
    <w:rsid w:val="009E0D63"/>
    <w:rsid w:val="009E183E"/>
    <w:rsid w:val="009E65CD"/>
    <w:rsid w:val="009E69C2"/>
    <w:rsid w:val="009F2C0E"/>
    <w:rsid w:val="009F41B3"/>
    <w:rsid w:val="009F4CAF"/>
    <w:rsid w:val="00A039ED"/>
    <w:rsid w:val="00A05272"/>
    <w:rsid w:val="00A10062"/>
    <w:rsid w:val="00A11152"/>
    <w:rsid w:val="00A111F1"/>
    <w:rsid w:val="00A11DD2"/>
    <w:rsid w:val="00A16935"/>
    <w:rsid w:val="00A2043E"/>
    <w:rsid w:val="00A212EC"/>
    <w:rsid w:val="00A21671"/>
    <w:rsid w:val="00A24006"/>
    <w:rsid w:val="00A25B53"/>
    <w:rsid w:val="00A303B0"/>
    <w:rsid w:val="00A3232E"/>
    <w:rsid w:val="00A32A00"/>
    <w:rsid w:val="00A335C8"/>
    <w:rsid w:val="00A34309"/>
    <w:rsid w:val="00A36D7D"/>
    <w:rsid w:val="00A43749"/>
    <w:rsid w:val="00A45D4D"/>
    <w:rsid w:val="00A5099D"/>
    <w:rsid w:val="00A51593"/>
    <w:rsid w:val="00A524B2"/>
    <w:rsid w:val="00A528ED"/>
    <w:rsid w:val="00A52DDF"/>
    <w:rsid w:val="00A56210"/>
    <w:rsid w:val="00A5622F"/>
    <w:rsid w:val="00A5686C"/>
    <w:rsid w:val="00A56E55"/>
    <w:rsid w:val="00A6679E"/>
    <w:rsid w:val="00A67DD1"/>
    <w:rsid w:val="00A740C6"/>
    <w:rsid w:val="00A75F97"/>
    <w:rsid w:val="00A8356F"/>
    <w:rsid w:val="00A83A6A"/>
    <w:rsid w:val="00A86083"/>
    <w:rsid w:val="00A862BE"/>
    <w:rsid w:val="00A87170"/>
    <w:rsid w:val="00A9065F"/>
    <w:rsid w:val="00A92912"/>
    <w:rsid w:val="00A949C3"/>
    <w:rsid w:val="00A952F9"/>
    <w:rsid w:val="00AA0E69"/>
    <w:rsid w:val="00AA14D9"/>
    <w:rsid w:val="00AA3479"/>
    <w:rsid w:val="00AA3899"/>
    <w:rsid w:val="00AA489A"/>
    <w:rsid w:val="00AB01DB"/>
    <w:rsid w:val="00AB21DB"/>
    <w:rsid w:val="00AC7EDC"/>
    <w:rsid w:val="00AD05FD"/>
    <w:rsid w:val="00AD23D4"/>
    <w:rsid w:val="00AD3885"/>
    <w:rsid w:val="00AD44D8"/>
    <w:rsid w:val="00AD7BA4"/>
    <w:rsid w:val="00AE09C3"/>
    <w:rsid w:val="00AE12E5"/>
    <w:rsid w:val="00AE2510"/>
    <w:rsid w:val="00AE2599"/>
    <w:rsid w:val="00AE5829"/>
    <w:rsid w:val="00AE7973"/>
    <w:rsid w:val="00AF3E44"/>
    <w:rsid w:val="00AF44DA"/>
    <w:rsid w:val="00AF57CA"/>
    <w:rsid w:val="00AF6E0F"/>
    <w:rsid w:val="00B01360"/>
    <w:rsid w:val="00B032A4"/>
    <w:rsid w:val="00B03426"/>
    <w:rsid w:val="00B045BE"/>
    <w:rsid w:val="00B047E4"/>
    <w:rsid w:val="00B06297"/>
    <w:rsid w:val="00B06FBE"/>
    <w:rsid w:val="00B140C8"/>
    <w:rsid w:val="00B17E3B"/>
    <w:rsid w:val="00B2012A"/>
    <w:rsid w:val="00B2097D"/>
    <w:rsid w:val="00B21D4D"/>
    <w:rsid w:val="00B23455"/>
    <w:rsid w:val="00B236FA"/>
    <w:rsid w:val="00B24CA8"/>
    <w:rsid w:val="00B24E21"/>
    <w:rsid w:val="00B30A14"/>
    <w:rsid w:val="00B363E3"/>
    <w:rsid w:val="00B465B0"/>
    <w:rsid w:val="00B47BA5"/>
    <w:rsid w:val="00B5041F"/>
    <w:rsid w:val="00B505BE"/>
    <w:rsid w:val="00B51A0E"/>
    <w:rsid w:val="00B53581"/>
    <w:rsid w:val="00B5376C"/>
    <w:rsid w:val="00B5434F"/>
    <w:rsid w:val="00B57EA5"/>
    <w:rsid w:val="00B6067D"/>
    <w:rsid w:val="00B609B2"/>
    <w:rsid w:val="00B61429"/>
    <w:rsid w:val="00B6676D"/>
    <w:rsid w:val="00B702CA"/>
    <w:rsid w:val="00B7050C"/>
    <w:rsid w:val="00B7058C"/>
    <w:rsid w:val="00B727A0"/>
    <w:rsid w:val="00B74E36"/>
    <w:rsid w:val="00B770FD"/>
    <w:rsid w:val="00B80EF5"/>
    <w:rsid w:val="00B81334"/>
    <w:rsid w:val="00B918BB"/>
    <w:rsid w:val="00B92A4A"/>
    <w:rsid w:val="00B93461"/>
    <w:rsid w:val="00B935C0"/>
    <w:rsid w:val="00B9432F"/>
    <w:rsid w:val="00B947E5"/>
    <w:rsid w:val="00B97B8C"/>
    <w:rsid w:val="00BA1279"/>
    <w:rsid w:val="00BA2D06"/>
    <w:rsid w:val="00BA524B"/>
    <w:rsid w:val="00BA54DF"/>
    <w:rsid w:val="00BA5632"/>
    <w:rsid w:val="00BA7E21"/>
    <w:rsid w:val="00BA7EB7"/>
    <w:rsid w:val="00BB0ACF"/>
    <w:rsid w:val="00BB1FE2"/>
    <w:rsid w:val="00BB2BF1"/>
    <w:rsid w:val="00BB372B"/>
    <w:rsid w:val="00BB436F"/>
    <w:rsid w:val="00BB53D1"/>
    <w:rsid w:val="00BB6F2E"/>
    <w:rsid w:val="00BB71A7"/>
    <w:rsid w:val="00BB72F7"/>
    <w:rsid w:val="00BD094E"/>
    <w:rsid w:val="00BD440B"/>
    <w:rsid w:val="00BD4D30"/>
    <w:rsid w:val="00BE4321"/>
    <w:rsid w:val="00BE59F3"/>
    <w:rsid w:val="00BE7761"/>
    <w:rsid w:val="00BE79BD"/>
    <w:rsid w:val="00BE7F5F"/>
    <w:rsid w:val="00BF406F"/>
    <w:rsid w:val="00BF4C8C"/>
    <w:rsid w:val="00BF6634"/>
    <w:rsid w:val="00BF7113"/>
    <w:rsid w:val="00C0181D"/>
    <w:rsid w:val="00C02634"/>
    <w:rsid w:val="00C05414"/>
    <w:rsid w:val="00C0614D"/>
    <w:rsid w:val="00C100FC"/>
    <w:rsid w:val="00C10E24"/>
    <w:rsid w:val="00C10E6B"/>
    <w:rsid w:val="00C155BC"/>
    <w:rsid w:val="00C178A9"/>
    <w:rsid w:val="00C2180C"/>
    <w:rsid w:val="00C23C1B"/>
    <w:rsid w:val="00C270F3"/>
    <w:rsid w:val="00C31D7D"/>
    <w:rsid w:val="00C32BAB"/>
    <w:rsid w:val="00C3308C"/>
    <w:rsid w:val="00C34B3B"/>
    <w:rsid w:val="00C35F9B"/>
    <w:rsid w:val="00C37154"/>
    <w:rsid w:val="00C401F1"/>
    <w:rsid w:val="00C40666"/>
    <w:rsid w:val="00C42ECF"/>
    <w:rsid w:val="00C45833"/>
    <w:rsid w:val="00C4748D"/>
    <w:rsid w:val="00C5446A"/>
    <w:rsid w:val="00C54513"/>
    <w:rsid w:val="00C54CAC"/>
    <w:rsid w:val="00C55928"/>
    <w:rsid w:val="00C56E80"/>
    <w:rsid w:val="00C60251"/>
    <w:rsid w:val="00C65760"/>
    <w:rsid w:val="00C7038E"/>
    <w:rsid w:val="00C74D66"/>
    <w:rsid w:val="00C7564B"/>
    <w:rsid w:val="00C80CCE"/>
    <w:rsid w:val="00C90BE4"/>
    <w:rsid w:val="00C932B0"/>
    <w:rsid w:val="00CA508C"/>
    <w:rsid w:val="00CA5D13"/>
    <w:rsid w:val="00CA6F97"/>
    <w:rsid w:val="00CB10CB"/>
    <w:rsid w:val="00CB2F2C"/>
    <w:rsid w:val="00CB536B"/>
    <w:rsid w:val="00CB71D4"/>
    <w:rsid w:val="00CC223D"/>
    <w:rsid w:val="00CC2936"/>
    <w:rsid w:val="00CC4027"/>
    <w:rsid w:val="00CC708E"/>
    <w:rsid w:val="00CC7138"/>
    <w:rsid w:val="00CD0D90"/>
    <w:rsid w:val="00CD246C"/>
    <w:rsid w:val="00CD31F6"/>
    <w:rsid w:val="00CD7596"/>
    <w:rsid w:val="00CE0EFD"/>
    <w:rsid w:val="00CE4D60"/>
    <w:rsid w:val="00CE787A"/>
    <w:rsid w:val="00CF2B10"/>
    <w:rsid w:val="00CF54A2"/>
    <w:rsid w:val="00CF5B45"/>
    <w:rsid w:val="00CF6779"/>
    <w:rsid w:val="00CF7BD8"/>
    <w:rsid w:val="00CF7D4F"/>
    <w:rsid w:val="00CF7F4C"/>
    <w:rsid w:val="00D029A9"/>
    <w:rsid w:val="00D071C3"/>
    <w:rsid w:val="00D074A1"/>
    <w:rsid w:val="00D1514B"/>
    <w:rsid w:val="00D15CC3"/>
    <w:rsid w:val="00D17292"/>
    <w:rsid w:val="00D20FF4"/>
    <w:rsid w:val="00D21048"/>
    <w:rsid w:val="00D235BE"/>
    <w:rsid w:val="00D24B5E"/>
    <w:rsid w:val="00D25E70"/>
    <w:rsid w:val="00D33FAF"/>
    <w:rsid w:val="00D342C7"/>
    <w:rsid w:val="00D357E0"/>
    <w:rsid w:val="00D37015"/>
    <w:rsid w:val="00D37AE1"/>
    <w:rsid w:val="00D40AF4"/>
    <w:rsid w:val="00D40C3E"/>
    <w:rsid w:val="00D43752"/>
    <w:rsid w:val="00D44439"/>
    <w:rsid w:val="00D46B9B"/>
    <w:rsid w:val="00D471DC"/>
    <w:rsid w:val="00D52221"/>
    <w:rsid w:val="00D5402E"/>
    <w:rsid w:val="00D60877"/>
    <w:rsid w:val="00D609B5"/>
    <w:rsid w:val="00D6102C"/>
    <w:rsid w:val="00D61922"/>
    <w:rsid w:val="00D61E10"/>
    <w:rsid w:val="00D61E7C"/>
    <w:rsid w:val="00D646A3"/>
    <w:rsid w:val="00D64A91"/>
    <w:rsid w:val="00D64DB7"/>
    <w:rsid w:val="00D73AF7"/>
    <w:rsid w:val="00D74165"/>
    <w:rsid w:val="00D74E00"/>
    <w:rsid w:val="00D759B4"/>
    <w:rsid w:val="00D77572"/>
    <w:rsid w:val="00D84DC2"/>
    <w:rsid w:val="00D857AE"/>
    <w:rsid w:val="00D85A4D"/>
    <w:rsid w:val="00D9005F"/>
    <w:rsid w:val="00D913E3"/>
    <w:rsid w:val="00D96005"/>
    <w:rsid w:val="00D976A6"/>
    <w:rsid w:val="00DA074A"/>
    <w:rsid w:val="00DA1F95"/>
    <w:rsid w:val="00DA3161"/>
    <w:rsid w:val="00DA4101"/>
    <w:rsid w:val="00DA6BAB"/>
    <w:rsid w:val="00DA6CB6"/>
    <w:rsid w:val="00DB08EF"/>
    <w:rsid w:val="00DB0D47"/>
    <w:rsid w:val="00DB2E46"/>
    <w:rsid w:val="00DB3BA7"/>
    <w:rsid w:val="00DB61E1"/>
    <w:rsid w:val="00DC189B"/>
    <w:rsid w:val="00DC364F"/>
    <w:rsid w:val="00DC5352"/>
    <w:rsid w:val="00DC6FFE"/>
    <w:rsid w:val="00DC716B"/>
    <w:rsid w:val="00DD100D"/>
    <w:rsid w:val="00DD1B14"/>
    <w:rsid w:val="00DD350E"/>
    <w:rsid w:val="00DD42C4"/>
    <w:rsid w:val="00DE3CE1"/>
    <w:rsid w:val="00DE5C25"/>
    <w:rsid w:val="00DE6DCE"/>
    <w:rsid w:val="00DE78B2"/>
    <w:rsid w:val="00DF0C53"/>
    <w:rsid w:val="00DF11AF"/>
    <w:rsid w:val="00DF242F"/>
    <w:rsid w:val="00E0289B"/>
    <w:rsid w:val="00E03A81"/>
    <w:rsid w:val="00E04EF2"/>
    <w:rsid w:val="00E05B7A"/>
    <w:rsid w:val="00E11D77"/>
    <w:rsid w:val="00E1328A"/>
    <w:rsid w:val="00E13A10"/>
    <w:rsid w:val="00E1500E"/>
    <w:rsid w:val="00E1572A"/>
    <w:rsid w:val="00E160ED"/>
    <w:rsid w:val="00E16F7A"/>
    <w:rsid w:val="00E227AE"/>
    <w:rsid w:val="00E24B08"/>
    <w:rsid w:val="00E30902"/>
    <w:rsid w:val="00E30EC5"/>
    <w:rsid w:val="00E32D0B"/>
    <w:rsid w:val="00E33F85"/>
    <w:rsid w:val="00E3568B"/>
    <w:rsid w:val="00E470CC"/>
    <w:rsid w:val="00E51935"/>
    <w:rsid w:val="00E53337"/>
    <w:rsid w:val="00E5354C"/>
    <w:rsid w:val="00E63CA9"/>
    <w:rsid w:val="00E64F6F"/>
    <w:rsid w:val="00E66AD8"/>
    <w:rsid w:val="00E72EB1"/>
    <w:rsid w:val="00E735CC"/>
    <w:rsid w:val="00E76633"/>
    <w:rsid w:val="00E76EFB"/>
    <w:rsid w:val="00E81F5C"/>
    <w:rsid w:val="00E82A01"/>
    <w:rsid w:val="00E8428B"/>
    <w:rsid w:val="00E84491"/>
    <w:rsid w:val="00E877FA"/>
    <w:rsid w:val="00E900A3"/>
    <w:rsid w:val="00E966F0"/>
    <w:rsid w:val="00E97FD8"/>
    <w:rsid w:val="00EA17D4"/>
    <w:rsid w:val="00EA2985"/>
    <w:rsid w:val="00EA2E8F"/>
    <w:rsid w:val="00EA5525"/>
    <w:rsid w:val="00EA6363"/>
    <w:rsid w:val="00EA7F71"/>
    <w:rsid w:val="00EB1C52"/>
    <w:rsid w:val="00EB3382"/>
    <w:rsid w:val="00EB3688"/>
    <w:rsid w:val="00EB380F"/>
    <w:rsid w:val="00EB3DBF"/>
    <w:rsid w:val="00EB4AA6"/>
    <w:rsid w:val="00EC3E7A"/>
    <w:rsid w:val="00EC4B08"/>
    <w:rsid w:val="00EC6CE5"/>
    <w:rsid w:val="00EC78DE"/>
    <w:rsid w:val="00ED1806"/>
    <w:rsid w:val="00ED2F49"/>
    <w:rsid w:val="00ED39B0"/>
    <w:rsid w:val="00ED3F48"/>
    <w:rsid w:val="00ED6D7F"/>
    <w:rsid w:val="00EE1046"/>
    <w:rsid w:val="00EE303E"/>
    <w:rsid w:val="00EE4E53"/>
    <w:rsid w:val="00EE7117"/>
    <w:rsid w:val="00EF1FF9"/>
    <w:rsid w:val="00EF79BB"/>
    <w:rsid w:val="00F00CC1"/>
    <w:rsid w:val="00F022AC"/>
    <w:rsid w:val="00F0366F"/>
    <w:rsid w:val="00F05095"/>
    <w:rsid w:val="00F052DC"/>
    <w:rsid w:val="00F148E8"/>
    <w:rsid w:val="00F1748A"/>
    <w:rsid w:val="00F177F7"/>
    <w:rsid w:val="00F20FCD"/>
    <w:rsid w:val="00F217B8"/>
    <w:rsid w:val="00F21EA7"/>
    <w:rsid w:val="00F22644"/>
    <w:rsid w:val="00F238FE"/>
    <w:rsid w:val="00F24C79"/>
    <w:rsid w:val="00F30894"/>
    <w:rsid w:val="00F321C9"/>
    <w:rsid w:val="00F352BD"/>
    <w:rsid w:val="00F35D65"/>
    <w:rsid w:val="00F37C15"/>
    <w:rsid w:val="00F400DF"/>
    <w:rsid w:val="00F40304"/>
    <w:rsid w:val="00F434FE"/>
    <w:rsid w:val="00F45752"/>
    <w:rsid w:val="00F50B40"/>
    <w:rsid w:val="00F51A2D"/>
    <w:rsid w:val="00F52FC9"/>
    <w:rsid w:val="00F53841"/>
    <w:rsid w:val="00F55026"/>
    <w:rsid w:val="00F57F68"/>
    <w:rsid w:val="00F6094A"/>
    <w:rsid w:val="00F64AF5"/>
    <w:rsid w:val="00F71A13"/>
    <w:rsid w:val="00F71D53"/>
    <w:rsid w:val="00F71F41"/>
    <w:rsid w:val="00F75EFA"/>
    <w:rsid w:val="00F77036"/>
    <w:rsid w:val="00F80A28"/>
    <w:rsid w:val="00F814D8"/>
    <w:rsid w:val="00F82D22"/>
    <w:rsid w:val="00F83754"/>
    <w:rsid w:val="00F852D1"/>
    <w:rsid w:val="00F854C2"/>
    <w:rsid w:val="00F87046"/>
    <w:rsid w:val="00F90D6C"/>
    <w:rsid w:val="00F916A8"/>
    <w:rsid w:val="00F95475"/>
    <w:rsid w:val="00F95DB1"/>
    <w:rsid w:val="00F95F55"/>
    <w:rsid w:val="00FA063B"/>
    <w:rsid w:val="00FA6E71"/>
    <w:rsid w:val="00FB0147"/>
    <w:rsid w:val="00FB20E3"/>
    <w:rsid w:val="00FB326D"/>
    <w:rsid w:val="00FB4A8A"/>
    <w:rsid w:val="00FB5A1F"/>
    <w:rsid w:val="00FC0131"/>
    <w:rsid w:val="00FC2192"/>
    <w:rsid w:val="00FC21ED"/>
    <w:rsid w:val="00FC2244"/>
    <w:rsid w:val="00FC42D5"/>
    <w:rsid w:val="00FC55E8"/>
    <w:rsid w:val="00FC67A9"/>
    <w:rsid w:val="00FC6EA6"/>
    <w:rsid w:val="00FC716F"/>
    <w:rsid w:val="00FC7857"/>
    <w:rsid w:val="00FD558C"/>
    <w:rsid w:val="00FD5D83"/>
    <w:rsid w:val="00FD6FA6"/>
    <w:rsid w:val="00FE041F"/>
    <w:rsid w:val="00FE67AA"/>
    <w:rsid w:val="00FE70A7"/>
    <w:rsid w:val="00FF02C2"/>
    <w:rsid w:val="00FF33DC"/>
    <w:rsid w:val="00FF3807"/>
    <w:rsid w:val="00FF4A4A"/>
    <w:rsid w:val="00FF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5ED6F7-E2EB-421B-9E11-929CD921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F5C"/>
    <w:rPr>
      <w:rFonts w:ascii="Times" w:eastAsia="Times" w:hAnsi="Times"/>
      <w:sz w:val="24"/>
    </w:rPr>
  </w:style>
  <w:style w:type="paragraph" w:styleId="Heading1">
    <w:name w:val="heading 1"/>
    <w:basedOn w:val="Normal"/>
    <w:next w:val="Normal"/>
    <w:qFormat/>
    <w:rsid w:val="00E81F5C"/>
    <w:pPr>
      <w:keepNext/>
      <w:outlineLvl w:val="0"/>
    </w:pPr>
    <w:rPr>
      <w:rFonts w:ascii="Times New Roman" w:eastAsia="Times New Roman" w:hAnsi="Times New Roman"/>
      <w:sz w:val="32"/>
      <w:szCs w:val="24"/>
    </w:rPr>
  </w:style>
  <w:style w:type="paragraph" w:styleId="Heading2">
    <w:name w:val="heading 2"/>
    <w:basedOn w:val="Normal"/>
    <w:next w:val="Normal"/>
    <w:qFormat/>
    <w:rsid w:val="00E81F5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F5C"/>
    <w:pPr>
      <w:keepNext/>
      <w:widowControl w:val="0"/>
      <w:spacing w:before="100" w:beforeAutospacing="1" w:after="100" w:afterAutospacing="1"/>
      <w:ind w:left="-1152" w:right="-1152"/>
      <w:outlineLvl w:val="2"/>
    </w:pPr>
    <w:rPr>
      <w:rFonts w:ascii="Times New Roman" w:eastAsia="Times New Roman" w:hAnsi="Times New Roman"/>
      <w:b/>
      <w:bCs/>
      <w:szCs w:val="24"/>
      <w:u w:val="single"/>
    </w:rPr>
  </w:style>
  <w:style w:type="paragraph" w:styleId="Heading4">
    <w:name w:val="heading 4"/>
    <w:basedOn w:val="Normal"/>
    <w:next w:val="Normal"/>
    <w:qFormat/>
    <w:rsid w:val="00E81F5C"/>
    <w:pPr>
      <w:keepNext/>
      <w:outlineLvl w:val="3"/>
    </w:pPr>
    <w:rPr>
      <w:rFonts w:ascii="Garamond" w:eastAsia="Times New Roman" w:hAnsi="Garamond"/>
      <w:b/>
      <w:iCs/>
      <w:szCs w:val="24"/>
    </w:rPr>
  </w:style>
  <w:style w:type="paragraph" w:styleId="Heading8">
    <w:name w:val="heading 8"/>
    <w:basedOn w:val="Normal"/>
    <w:next w:val="Normal"/>
    <w:qFormat/>
    <w:rsid w:val="00E81F5C"/>
    <w:pPr>
      <w:keepNext/>
      <w:widowControl w:val="0"/>
      <w:spacing w:line="242" w:lineRule="auto"/>
      <w:jc w:val="center"/>
      <w:outlineLvl w:val="7"/>
    </w:pPr>
    <w:rPr>
      <w:rFonts w:ascii="Times New Roman" w:eastAsia="Times New Roman" w:hAnsi="Times New Roman"/>
      <w:b/>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1">
    <w:name w:val="sub1"/>
    <w:basedOn w:val="BodyText1"/>
    <w:rsid w:val="00E81F5C"/>
    <w:pPr>
      <w:tabs>
        <w:tab w:val="left" w:pos="960"/>
      </w:tabs>
      <w:spacing w:after="80"/>
      <w:ind w:left="0"/>
    </w:pPr>
    <w:rPr>
      <w:rFonts w:ascii="BI Garamond BoldItalic" w:hAnsi="BI Garamond BoldItalic"/>
    </w:rPr>
  </w:style>
  <w:style w:type="paragraph" w:customStyle="1" w:styleId="BodyText1">
    <w:name w:val="Body Text1"/>
    <w:rsid w:val="00E81F5C"/>
    <w:pPr>
      <w:widowControl w:val="0"/>
      <w:autoSpaceDE w:val="0"/>
      <w:autoSpaceDN w:val="0"/>
      <w:adjustRightInd w:val="0"/>
      <w:ind w:left="720"/>
    </w:pPr>
    <w:rPr>
      <w:rFonts w:ascii="Garamond" w:hAnsi="Garamond"/>
      <w:color w:val="000000"/>
      <w:sz w:val="24"/>
    </w:rPr>
  </w:style>
  <w:style w:type="paragraph" w:customStyle="1" w:styleId="indent1">
    <w:name w:val="indent1"/>
    <w:basedOn w:val="BodyText1"/>
    <w:rsid w:val="00E81F5C"/>
    <w:pPr>
      <w:numPr>
        <w:numId w:val="1"/>
      </w:numPr>
      <w:tabs>
        <w:tab w:val="left" w:pos="960"/>
      </w:tabs>
      <w:spacing w:before="80"/>
    </w:pPr>
  </w:style>
  <w:style w:type="paragraph" w:customStyle="1" w:styleId="head1">
    <w:name w:val="head1"/>
    <w:basedOn w:val="BodyText1"/>
    <w:rsid w:val="00E81F5C"/>
    <w:pPr>
      <w:tabs>
        <w:tab w:val="left" w:pos="360"/>
      </w:tabs>
      <w:ind w:left="360" w:hanging="360"/>
    </w:pPr>
    <w:rPr>
      <w:rFonts w:ascii="Helvetica" w:hAnsi="Helvetica"/>
      <w:b/>
      <w:sz w:val="28"/>
    </w:rPr>
  </w:style>
  <w:style w:type="paragraph" w:customStyle="1" w:styleId="chapter">
    <w:name w:val="chapter#"/>
    <w:basedOn w:val="chapter0"/>
    <w:rsid w:val="00E81F5C"/>
    <w:rPr>
      <w:rFonts w:ascii="Helvetica" w:hAnsi="Helvetica"/>
      <w:caps/>
      <w:sz w:val="28"/>
    </w:rPr>
  </w:style>
  <w:style w:type="paragraph" w:customStyle="1" w:styleId="chapter0">
    <w:name w:val="chapter"/>
    <w:basedOn w:val="BodyText1"/>
    <w:rsid w:val="00E81F5C"/>
    <w:pPr>
      <w:ind w:left="0"/>
    </w:pPr>
    <w:rPr>
      <w:b/>
      <w:sz w:val="48"/>
    </w:rPr>
  </w:style>
  <w:style w:type="paragraph" w:styleId="Title">
    <w:name w:val="Title"/>
    <w:basedOn w:val="Normal"/>
    <w:qFormat/>
    <w:rsid w:val="00E81F5C"/>
    <w:pPr>
      <w:jc w:val="center"/>
    </w:pPr>
    <w:rPr>
      <w:rFonts w:ascii="Times New Roman" w:eastAsia="Times New Roman" w:hAnsi="Times New Roman"/>
      <w:b/>
      <w:bCs/>
      <w:szCs w:val="24"/>
    </w:rPr>
  </w:style>
  <w:style w:type="paragraph" w:customStyle="1" w:styleId="formtext">
    <w:name w:val="formtext"/>
    <w:basedOn w:val="BodyText1"/>
    <w:rsid w:val="00E81F5C"/>
    <w:pPr>
      <w:ind w:left="0"/>
    </w:pPr>
    <w:rPr>
      <w:sz w:val="20"/>
    </w:rPr>
  </w:style>
  <w:style w:type="paragraph" w:customStyle="1" w:styleId="formtitle">
    <w:name w:val="formtitle"/>
    <w:basedOn w:val="formtext"/>
    <w:rsid w:val="00E81F5C"/>
    <w:pPr>
      <w:jc w:val="center"/>
    </w:pPr>
    <w:rPr>
      <w:rFonts w:ascii="B Garamond Bold" w:hAnsi="B Garamond Bold"/>
      <w:sz w:val="24"/>
    </w:rPr>
  </w:style>
  <w:style w:type="paragraph" w:customStyle="1" w:styleId="formindent">
    <w:name w:val="formindent"/>
    <w:basedOn w:val="formtext"/>
    <w:rsid w:val="00E81F5C"/>
    <w:pPr>
      <w:tabs>
        <w:tab w:val="left" w:pos="360"/>
      </w:tabs>
      <w:ind w:left="360" w:hanging="360"/>
    </w:pPr>
  </w:style>
  <w:style w:type="paragraph" w:customStyle="1" w:styleId="indent2">
    <w:name w:val="indent2"/>
    <w:basedOn w:val="indent1"/>
    <w:rsid w:val="00E81F5C"/>
    <w:pPr>
      <w:ind w:left="1200"/>
    </w:pPr>
  </w:style>
  <w:style w:type="paragraph" w:styleId="BodyText">
    <w:name w:val="Body Text"/>
    <w:basedOn w:val="Normal"/>
    <w:rsid w:val="00E81F5C"/>
    <w:rPr>
      <w:rFonts w:ascii="Times New Roman" w:eastAsia="Times New Roman" w:hAnsi="Times New Roman"/>
      <w:sz w:val="32"/>
      <w:szCs w:val="24"/>
    </w:rPr>
  </w:style>
  <w:style w:type="paragraph" w:styleId="Header">
    <w:name w:val="header"/>
    <w:basedOn w:val="Normal"/>
    <w:rsid w:val="00E81F5C"/>
    <w:pPr>
      <w:tabs>
        <w:tab w:val="center" w:pos="4320"/>
        <w:tab w:val="right" w:pos="8640"/>
      </w:tabs>
    </w:pPr>
  </w:style>
  <w:style w:type="paragraph" w:styleId="Footer">
    <w:name w:val="footer"/>
    <w:basedOn w:val="Normal"/>
    <w:link w:val="FooterChar"/>
    <w:uiPriority w:val="99"/>
    <w:rsid w:val="00E81F5C"/>
    <w:pPr>
      <w:pBdr>
        <w:bottom w:val="single" w:sz="4" w:space="1" w:color="auto"/>
      </w:pBdr>
      <w:tabs>
        <w:tab w:val="center" w:pos="4320"/>
        <w:tab w:val="right" w:pos="8640"/>
      </w:tabs>
    </w:pPr>
    <w:rPr>
      <w:rFonts w:ascii="Garamond" w:hAnsi="Garamond"/>
      <w:sz w:val="20"/>
    </w:rPr>
  </w:style>
  <w:style w:type="character" w:styleId="PageNumber">
    <w:name w:val="page number"/>
    <w:basedOn w:val="DefaultParagraphFont"/>
    <w:rsid w:val="00E81F5C"/>
  </w:style>
  <w:style w:type="paragraph" w:styleId="FootnoteText">
    <w:name w:val="footnote text"/>
    <w:basedOn w:val="Normal"/>
    <w:semiHidden/>
    <w:rsid w:val="00E81F5C"/>
    <w:rPr>
      <w:sz w:val="20"/>
    </w:rPr>
  </w:style>
  <w:style w:type="paragraph" w:customStyle="1" w:styleId="p2">
    <w:name w:val="p2"/>
    <w:basedOn w:val="Normal"/>
    <w:rsid w:val="00E81F5C"/>
    <w:pPr>
      <w:widowControl w:val="0"/>
      <w:spacing w:line="280" w:lineRule="atLeast"/>
    </w:pPr>
    <w:rPr>
      <w:rFonts w:ascii="Times New Roman" w:eastAsia="SimSun" w:hAnsi="Times New Roman"/>
      <w:snapToGrid w:val="0"/>
    </w:rPr>
  </w:style>
  <w:style w:type="paragraph" w:styleId="PlainText">
    <w:name w:val="Plain Text"/>
    <w:basedOn w:val="Normal"/>
    <w:rsid w:val="00E81F5C"/>
    <w:rPr>
      <w:rFonts w:ascii="Courier New" w:eastAsia="Times New Roman" w:hAnsi="Courier New" w:cs="Courier New"/>
      <w:sz w:val="20"/>
    </w:rPr>
  </w:style>
  <w:style w:type="paragraph" w:styleId="Subtitle">
    <w:name w:val="Subtitle"/>
    <w:basedOn w:val="Normal"/>
    <w:qFormat/>
    <w:rsid w:val="00E81F5C"/>
    <w:pPr>
      <w:jc w:val="center"/>
    </w:pPr>
    <w:rPr>
      <w:rFonts w:ascii="Arial" w:eastAsia="Times New Roman" w:hAnsi="Arial"/>
      <w:b/>
      <w:bCs/>
      <w:szCs w:val="24"/>
    </w:rPr>
  </w:style>
  <w:style w:type="paragraph" w:styleId="DocumentMap">
    <w:name w:val="Document Map"/>
    <w:basedOn w:val="Normal"/>
    <w:semiHidden/>
    <w:rsid w:val="003D2CCC"/>
    <w:pPr>
      <w:shd w:val="clear" w:color="auto" w:fill="000080"/>
    </w:pPr>
    <w:rPr>
      <w:rFonts w:ascii="Tahoma" w:hAnsi="Tahoma" w:cs="Tahoma"/>
    </w:rPr>
  </w:style>
  <w:style w:type="paragraph" w:styleId="EnvelopeReturn">
    <w:name w:val="envelope return"/>
    <w:basedOn w:val="Normal"/>
    <w:rsid w:val="003B53EE"/>
    <w:rPr>
      <w:rFonts w:ascii="Arial" w:eastAsia="Times New Roman" w:hAnsi="Arial"/>
    </w:rPr>
  </w:style>
  <w:style w:type="table" w:styleId="TableGrid">
    <w:name w:val="Table Grid"/>
    <w:basedOn w:val="TableNormal"/>
    <w:uiPriority w:val="59"/>
    <w:rsid w:val="003B5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A67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NormalWeb">
    <w:name w:val="Normal (Web)"/>
    <w:basedOn w:val="Normal"/>
    <w:rsid w:val="003B2C76"/>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rsid w:val="003B2C76"/>
    <w:rPr>
      <w:color w:val="0000FF"/>
      <w:u w:val="single"/>
    </w:rPr>
  </w:style>
  <w:style w:type="character" w:styleId="FootnoteReference">
    <w:name w:val="footnote reference"/>
    <w:basedOn w:val="DefaultParagraphFont"/>
    <w:semiHidden/>
    <w:rsid w:val="00F45752"/>
    <w:rPr>
      <w:vertAlign w:val="superscript"/>
    </w:rPr>
  </w:style>
  <w:style w:type="character" w:customStyle="1" w:styleId="Underline">
    <w:name w:val="Underline"/>
    <w:rsid w:val="004F5BF7"/>
    <w:rPr>
      <w:rFonts w:ascii="GothicPS" w:hAnsi="GothicPS"/>
      <w:u w:val="single"/>
    </w:rPr>
  </w:style>
  <w:style w:type="paragraph" w:styleId="BalloonText">
    <w:name w:val="Balloon Text"/>
    <w:basedOn w:val="Normal"/>
    <w:semiHidden/>
    <w:rsid w:val="00BA54DF"/>
    <w:rPr>
      <w:rFonts w:ascii="Tahoma" w:hAnsi="Tahoma" w:cs="Tahoma"/>
      <w:sz w:val="16"/>
      <w:szCs w:val="16"/>
    </w:rPr>
  </w:style>
  <w:style w:type="paragraph" w:styleId="BodyText2">
    <w:name w:val="Body Text 2"/>
    <w:basedOn w:val="Normal"/>
    <w:rsid w:val="006164EB"/>
    <w:pPr>
      <w:spacing w:after="120" w:line="480" w:lineRule="auto"/>
    </w:pPr>
  </w:style>
  <w:style w:type="paragraph" w:styleId="ListParagraph">
    <w:name w:val="List Paragraph"/>
    <w:basedOn w:val="Normal"/>
    <w:qFormat/>
    <w:rsid w:val="002411F6"/>
    <w:pPr>
      <w:ind w:left="720" w:hanging="360"/>
      <w:contextualSpacing/>
    </w:pPr>
    <w:rPr>
      <w:rFonts w:ascii="Times New Roman" w:eastAsia="Times New Roman" w:hAnsi="Times New Roman"/>
      <w:szCs w:val="24"/>
    </w:rPr>
  </w:style>
  <w:style w:type="paragraph" w:customStyle="1" w:styleId="Default">
    <w:name w:val="Default"/>
    <w:rsid w:val="006C19B9"/>
    <w:pPr>
      <w:widowControl w:val="0"/>
      <w:autoSpaceDE w:val="0"/>
      <w:autoSpaceDN w:val="0"/>
      <w:adjustRightInd w:val="0"/>
    </w:pPr>
    <w:rPr>
      <w:rFonts w:ascii="TJPUD C+ Helvetica" w:hAnsi="TJPUD C+ Helvetica" w:cs="TJPUD C+ Helvetica"/>
      <w:color w:val="000000"/>
      <w:sz w:val="24"/>
      <w:szCs w:val="24"/>
    </w:rPr>
  </w:style>
  <w:style w:type="character" w:customStyle="1" w:styleId="maintext1">
    <w:name w:val="maintext1"/>
    <w:basedOn w:val="DefaultParagraphFont"/>
    <w:rsid w:val="006C19B9"/>
    <w:rPr>
      <w:rFonts w:ascii="Verdana" w:hAnsi="Verdana" w:cs="Times New Roman"/>
      <w:color w:val="000000"/>
      <w:sz w:val="20"/>
      <w:szCs w:val="20"/>
    </w:rPr>
  </w:style>
  <w:style w:type="character" w:styleId="FollowedHyperlink">
    <w:name w:val="FollowedHyperlink"/>
    <w:basedOn w:val="DefaultParagraphFont"/>
    <w:rsid w:val="0090751B"/>
    <w:rPr>
      <w:color w:val="800080"/>
      <w:u w:val="single"/>
    </w:rPr>
  </w:style>
  <w:style w:type="paragraph" w:styleId="BlockText">
    <w:name w:val="Block Text"/>
    <w:basedOn w:val="Normal"/>
    <w:rsid w:val="00C3308C"/>
    <w:pPr>
      <w:ind w:left="-720" w:right="-835"/>
    </w:pPr>
    <w:rPr>
      <w:rFonts w:ascii="Arial" w:eastAsia="Times New Roman" w:hAnsi="Arial" w:cs="Arial"/>
      <w:sz w:val="18"/>
      <w:szCs w:val="18"/>
    </w:rPr>
  </w:style>
  <w:style w:type="character" w:customStyle="1" w:styleId="FooterChar">
    <w:name w:val="Footer Char"/>
    <w:basedOn w:val="DefaultParagraphFont"/>
    <w:link w:val="Footer"/>
    <w:uiPriority w:val="99"/>
    <w:rsid w:val="007A4E6A"/>
    <w:rPr>
      <w:rFonts w:ascii="Garamond" w:eastAsia="Times" w:hAnsi="Garamond"/>
    </w:rPr>
  </w:style>
  <w:style w:type="paragraph" w:styleId="NoSpacing">
    <w:name w:val="No Spacing"/>
    <w:uiPriority w:val="1"/>
    <w:qFormat/>
    <w:rsid w:val="00F77036"/>
    <w:rPr>
      <w:rFonts w:asciiTheme="minorHAnsi" w:eastAsiaTheme="minorHAnsi" w:hAnsiTheme="minorHAnsi" w:cstheme="minorBidi"/>
      <w:sz w:val="22"/>
      <w:szCs w:val="22"/>
    </w:rPr>
  </w:style>
  <w:style w:type="character" w:styleId="CommentReference">
    <w:name w:val="annotation reference"/>
    <w:basedOn w:val="DefaultParagraphFont"/>
    <w:rsid w:val="00683758"/>
    <w:rPr>
      <w:sz w:val="16"/>
      <w:szCs w:val="16"/>
    </w:rPr>
  </w:style>
  <w:style w:type="paragraph" w:styleId="CommentText">
    <w:name w:val="annotation text"/>
    <w:basedOn w:val="Normal"/>
    <w:link w:val="CommentTextChar"/>
    <w:rsid w:val="00683758"/>
    <w:rPr>
      <w:sz w:val="20"/>
    </w:rPr>
  </w:style>
  <w:style w:type="character" w:customStyle="1" w:styleId="CommentTextChar">
    <w:name w:val="Comment Text Char"/>
    <w:basedOn w:val="DefaultParagraphFont"/>
    <w:link w:val="CommentText"/>
    <w:rsid w:val="00683758"/>
    <w:rPr>
      <w:rFonts w:ascii="Times" w:eastAsia="Times" w:hAnsi="Times"/>
    </w:rPr>
  </w:style>
  <w:style w:type="paragraph" w:styleId="CommentSubject">
    <w:name w:val="annotation subject"/>
    <w:basedOn w:val="CommentText"/>
    <w:next w:val="CommentText"/>
    <w:link w:val="CommentSubjectChar"/>
    <w:rsid w:val="00683758"/>
    <w:rPr>
      <w:b/>
      <w:bCs/>
    </w:rPr>
  </w:style>
  <w:style w:type="character" w:customStyle="1" w:styleId="CommentSubjectChar">
    <w:name w:val="Comment Subject Char"/>
    <w:basedOn w:val="CommentTextChar"/>
    <w:link w:val="CommentSubject"/>
    <w:rsid w:val="00683758"/>
    <w:rPr>
      <w:rFonts w:ascii="Times" w:eastAsia="Times" w:hAnsi="Times"/>
      <w:b/>
      <w:bCs/>
    </w:rPr>
  </w:style>
  <w:style w:type="paragraph" w:styleId="Revision">
    <w:name w:val="Revision"/>
    <w:hidden/>
    <w:uiPriority w:val="99"/>
    <w:semiHidden/>
    <w:rsid w:val="00683758"/>
    <w:rPr>
      <w:rFonts w:ascii="Times" w:eastAsia="Times" w:hAnsi="Times"/>
      <w:sz w:val="24"/>
    </w:rPr>
  </w:style>
  <w:style w:type="character" w:customStyle="1" w:styleId="h3title1">
    <w:name w:val="h3_title1"/>
    <w:basedOn w:val="DefaultParagraphFont"/>
    <w:rsid w:val="00CB10CB"/>
    <w:rPr>
      <w:rFonts w:ascii="Verdana" w:hAnsi="Verdana" w:hint="default"/>
      <w:b/>
      <w:bCs/>
      <w:color w:val="005494"/>
      <w:sz w:val="24"/>
      <w:szCs w:val="24"/>
    </w:rPr>
  </w:style>
  <w:style w:type="character" w:customStyle="1" w:styleId="pubinfo1">
    <w:name w:val="pub_info1"/>
    <w:basedOn w:val="DefaultParagraphFont"/>
    <w:rsid w:val="00CB10CB"/>
    <w:rPr>
      <w:color w:val="000000"/>
      <w:sz w:val="18"/>
      <w:szCs w:val="18"/>
    </w:rPr>
  </w:style>
  <w:style w:type="paragraph" w:customStyle="1" w:styleId="TableParagraph">
    <w:name w:val="Table Paragraph"/>
    <w:basedOn w:val="Normal"/>
    <w:uiPriority w:val="1"/>
    <w:qFormat/>
    <w:rsid w:val="002A2EF8"/>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5665">
      <w:bodyDiv w:val="1"/>
      <w:marLeft w:val="0"/>
      <w:marRight w:val="0"/>
      <w:marTop w:val="0"/>
      <w:marBottom w:val="0"/>
      <w:divBdr>
        <w:top w:val="none" w:sz="0" w:space="0" w:color="auto"/>
        <w:left w:val="none" w:sz="0" w:space="0" w:color="auto"/>
        <w:bottom w:val="none" w:sz="0" w:space="0" w:color="auto"/>
        <w:right w:val="none" w:sz="0" w:space="0" w:color="auto"/>
      </w:divBdr>
      <w:divsChild>
        <w:div w:id="2030526918">
          <w:marLeft w:val="0"/>
          <w:marRight w:val="0"/>
          <w:marTop w:val="0"/>
          <w:marBottom w:val="0"/>
          <w:divBdr>
            <w:top w:val="none" w:sz="0" w:space="0" w:color="auto"/>
            <w:left w:val="none" w:sz="0" w:space="0" w:color="auto"/>
            <w:bottom w:val="none" w:sz="0" w:space="0" w:color="auto"/>
            <w:right w:val="none" w:sz="0" w:space="0" w:color="auto"/>
          </w:divBdr>
          <w:divsChild>
            <w:div w:id="799224909">
              <w:marLeft w:val="0"/>
              <w:marRight w:val="0"/>
              <w:marTop w:val="0"/>
              <w:marBottom w:val="0"/>
              <w:divBdr>
                <w:top w:val="none" w:sz="0" w:space="0" w:color="auto"/>
                <w:left w:val="none" w:sz="0" w:space="0" w:color="auto"/>
                <w:bottom w:val="none" w:sz="0" w:space="0" w:color="auto"/>
                <w:right w:val="none" w:sz="0" w:space="0" w:color="auto"/>
              </w:divBdr>
              <w:divsChild>
                <w:div w:id="19811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4588">
      <w:bodyDiv w:val="1"/>
      <w:marLeft w:val="0"/>
      <w:marRight w:val="0"/>
      <w:marTop w:val="0"/>
      <w:marBottom w:val="0"/>
      <w:divBdr>
        <w:top w:val="none" w:sz="0" w:space="0" w:color="auto"/>
        <w:left w:val="none" w:sz="0" w:space="0" w:color="auto"/>
        <w:bottom w:val="none" w:sz="0" w:space="0" w:color="auto"/>
        <w:right w:val="none" w:sz="0" w:space="0" w:color="auto"/>
      </w:divBdr>
    </w:div>
    <w:div w:id="548418602">
      <w:bodyDiv w:val="1"/>
      <w:marLeft w:val="0"/>
      <w:marRight w:val="0"/>
      <w:marTop w:val="0"/>
      <w:marBottom w:val="0"/>
      <w:divBdr>
        <w:top w:val="none" w:sz="0" w:space="0" w:color="auto"/>
        <w:left w:val="none" w:sz="0" w:space="0" w:color="auto"/>
        <w:bottom w:val="none" w:sz="0" w:space="0" w:color="auto"/>
        <w:right w:val="none" w:sz="0" w:space="0" w:color="auto"/>
      </w:divBdr>
    </w:div>
    <w:div w:id="608899837">
      <w:bodyDiv w:val="1"/>
      <w:marLeft w:val="0"/>
      <w:marRight w:val="0"/>
      <w:marTop w:val="0"/>
      <w:marBottom w:val="0"/>
      <w:divBdr>
        <w:top w:val="none" w:sz="0" w:space="0" w:color="auto"/>
        <w:left w:val="none" w:sz="0" w:space="0" w:color="auto"/>
        <w:bottom w:val="none" w:sz="0" w:space="0" w:color="auto"/>
        <w:right w:val="none" w:sz="0" w:space="0" w:color="auto"/>
      </w:divBdr>
    </w:div>
    <w:div w:id="715548417">
      <w:bodyDiv w:val="1"/>
      <w:marLeft w:val="0"/>
      <w:marRight w:val="0"/>
      <w:marTop w:val="0"/>
      <w:marBottom w:val="0"/>
      <w:divBdr>
        <w:top w:val="none" w:sz="0" w:space="0" w:color="auto"/>
        <w:left w:val="none" w:sz="0" w:space="0" w:color="auto"/>
        <w:bottom w:val="none" w:sz="0" w:space="0" w:color="auto"/>
        <w:right w:val="none" w:sz="0" w:space="0" w:color="auto"/>
      </w:divBdr>
    </w:div>
    <w:div w:id="1079061189">
      <w:bodyDiv w:val="1"/>
      <w:marLeft w:val="0"/>
      <w:marRight w:val="0"/>
      <w:marTop w:val="0"/>
      <w:marBottom w:val="0"/>
      <w:divBdr>
        <w:top w:val="none" w:sz="0" w:space="0" w:color="auto"/>
        <w:left w:val="none" w:sz="0" w:space="0" w:color="auto"/>
        <w:bottom w:val="none" w:sz="0" w:space="0" w:color="auto"/>
        <w:right w:val="none" w:sz="0" w:space="0" w:color="auto"/>
      </w:divBdr>
    </w:div>
    <w:div w:id="1374112226">
      <w:bodyDiv w:val="1"/>
      <w:marLeft w:val="0"/>
      <w:marRight w:val="0"/>
      <w:marTop w:val="0"/>
      <w:marBottom w:val="0"/>
      <w:divBdr>
        <w:top w:val="none" w:sz="0" w:space="0" w:color="auto"/>
        <w:left w:val="none" w:sz="0" w:space="0" w:color="auto"/>
        <w:bottom w:val="none" w:sz="0" w:space="0" w:color="auto"/>
        <w:right w:val="none" w:sz="0" w:space="0" w:color="auto"/>
      </w:divBdr>
      <w:divsChild>
        <w:div w:id="416754022">
          <w:marLeft w:val="0"/>
          <w:marRight w:val="0"/>
          <w:marTop w:val="0"/>
          <w:marBottom w:val="0"/>
          <w:divBdr>
            <w:top w:val="none" w:sz="0" w:space="0" w:color="auto"/>
            <w:left w:val="none" w:sz="0" w:space="0" w:color="auto"/>
            <w:bottom w:val="none" w:sz="0" w:space="0" w:color="auto"/>
            <w:right w:val="none" w:sz="0" w:space="0" w:color="auto"/>
          </w:divBdr>
          <w:divsChild>
            <w:div w:id="2097433282">
              <w:marLeft w:val="0"/>
              <w:marRight w:val="0"/>
              <w:marTop w:val="0"/>
              <w:marBottom w:val="0"/>
              <w:divBdr>
                <w:top w:val="none" w:sz="0" w:space="0" w:color="auto"/>
                <w:left w:val="none" w:sz="0" w:space="0" w:color="auto"/>
                <w:bottom w:val="none" w:sz="0" w:space="0" w:color="auto"/>
                <w:right w:val="none" w:sz="0" w:space="0" w:color="auto"/>
              </w:divBdr>
              <w:divsChild>
                <w:div w:id="699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9758">
      <w:bodyDiv w:val="1"/>
      <w:marLeft w:val="0"/>
      <w:marRight w:val="0"/>
      <w:marTop w:val="0"/>
      <w:marBottom w:val="0"/>
      <w:divBdr>
        <w:top w:val="none" w:sz="0" w:space="0" w:color="auto"/>
        <w:left w:val="none" w:sz="0" w:space="0" w:color="auto"/>
        <w:bottom w:val="none" w:sz="0" w:space="0" w:color="auto"/>
        <w:right w:val="none" w:sz="0" w:space="0" w:color="auto"/>
      </w:divBdr>
    </w:div>
    <w:div w:id="1873303586">
      <w:bodyDiv w:val="1"/>
      <w:marLeft w:val="0"/>
      <w:marRight w:val="0"/>
      <w:marTop w:val="0"/>
      <w:marBottom w:val="0"/>
      <w:divBdr>
        <w:top w:val="none" w:sz="0" w:space="0" w:color="auto"/>
        <w:left w:val="none" w:sz="0" w:space="0" w:color="auto"/>
        <w:bottom w:val="none" w:sz="0" w:space="0" w:color="auto"/>
        <w:right w:val="none" w:sz="0" w:space="0" w:color="auto"/>
      </w:divBdr>
    </w:div>
    <w:div w:id="1942294448">
      <w:bodyDiv w:val="1"/>
      <w:marLeft w:val="0"/>
      <w:marRight w:val="0"/>
      <w:marTop w:val="0"/>
      <w:marBottom w:val="0"/>
      <w:divBdr>
        <w:top w:val="none" w:sz="0" w:space="0" w:color="auto"/>
        <w:left w:val="none" w:sz="0" w:space="0" w:color="auto"/>
        <w:bottom w:val="none" w:sz="0" w:space="0" w:color="auto"/>
        <w:right w:val="none" w:sz="0" w:space="0" w:color="auto"/>
      </w:divBdr>
    </w:div>
    <w:div w:id="197200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hildwelfare.gov/pubPDFs/acts.pdf" TargetMode="External"/><Relationship Id="rId18" Type="http://schemas.openxmlformats.org/officeDocument/2006/relationships/hyperlink" Target="https://www.childwelfare.gov/pubPDFs/preventingcan.pdf" TargetMode="External"/><Relationship Id="rId26" Type="http://schemas.openxmlformats.org/officeDocument/2006/relationships/hyperlink" Target="http://www.nj.gov/dcf/documents/divisions/dyfs/ESgeneral.pdf" TargetMode="External"/><Relationship Id="rId3" Type="http://schemas.openxmlformats.org/officeDocument/2006/relationships/styles" Target="styles.xml"/><Relationship Id="rId21" Type="http://schemas.openxmlformats.org/officeDocument/2006/relationships/hyperlink" Target="https://www.acf.hhs.gov/sites/default/files/cb/cm2015.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hildwelfare.gov/pubs/factsheets/cpswork/" TargetMode="External"/><Relationship Id="rId17" Type="http://schemas.openxmlformats.org/officeDocument/2006/relationships/hyperlink" Target="https://www.childwelfare.gov/pubPDFs/fatherhood.pdf" TargetMode="External"/><Relationship Id="rId25" Type="http://schemas.openxmlformats.org/officeDocument/2006/relationships/hyperlink" Target="http://www.nj.gov/dcf/families/dcpp/ParentGuideFosterCare_English.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hildwelfare.gov/pubs/factsheets/long-term-consequences/" TargetMode="External"/><Relationship Id="rId20" Type="http://schemas.openxmlformats.org/officeDocument/2006/relationships/hyperlink" Target="https://www.childwelfare.gov/" TargetMode="External"/><Relationship Id="rId29" Type="http://schemas.openxmlformats.org/officeDocument/2006/relationships/hyperlink" Target="https://www.childwelfare.gov/pubPDFs/abou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welfare.gov/pubs/factsheets/whatiscan/" TargetMode="External"/><Relationship Id="rId24" Type="http://schemas.openxmlformats.org/officeDocument/2006/relationships/hyperlink" Target="https://www.childwelfare.gov/pubPDFs/manda.pd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hildwelfare.gov/pubs/reunification/" TargetMode="External"/><Relationship Id="rId23" Type="http://schemas.openxmlformats.org/officeDocument/2006/relationships/hyperlink" Target="https://www.childwelfare.gov/pubPDFs/define.pdf" TargetMode="External"/><Relationship Id="rId28" Type="http://schemas.openxmlformats.org/officeDocument/2006/relationships/hyperlink" Target="https://www.childwelfare.gov/pubs/issue-briefs/cm-prevention/" TargetMode="External"/><Relationship Id="rId10" Type="http://schemas.openxmlformats.org/officeDocument/2006/relationships/hyperlink" Target="https://www.childwelfare.gov/" TargetMode="External"/><Relationship Id="rId19" Type="http://schemas.openxmlformats.org/officeDocument/2006/relationships/hyperlink" Target="http://www.stockton.edu/bcwep" TargetMode="External"/><Relationship Id="rId31" Type="http://schemas.openxmlformats.org/officeDocument/2006/relationships/hyperlink" Target="http://www.childwelfare.gov/learningcenter/rjp.cfm" TargetMode="External"/><Relationship Id="rId4" Type="http://schemas.openxmlformats.org/officeDocument/2006/relationships/settings" Target="settings.xml"/><Relationship Id="rId9" Type="http://schemas.openxmlformats.org/officeDocument/2006/relationships/hyperlink" Target="http://www.childwelfarefieldguide.com" TargetMode="External"/><Relationship Id="rId14" Type="http://schemas.openxmlformats.org/officeDocument/2006/relationships/hyperlink" Target="https://www.childwelfare.gov/pubPDFs/courts.pdf" TargetMode="External"/><Relationship Id="rId22" Type="http://schemas.openxmlformats.org/officeDocument/2006/relationships/hyperlink" Target="https://www.childwelfare.gov/pubPDFs/fatality.pdf" TargetMode="External"/><Relationship Id="rId27" Type="http://schemas.openxmlformats.org/officeDocument/2006/relationships/hyperlink" Target="http://www.nj.gov/dcf/adolescent/index.html" TargetMode="External"/><Relationship Id="rId30" Type="http://schemas.openxmlformats.org/officeDocument/2006/relationships/hyperlink" Target="https://www.cssp.org/publications/child-welfare/new-jersey-charlie-and-nadine-h-v-christie/document/Charlie-and-Nadine-H.-v.-Christie-Monitoring-Report-XVIII-April-5-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D3E2-3036-4809-871C-5FB9A1DC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3522</Words>
  <Characters>20080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MAINE</vt:lpstr>
    </vt:vector>
  </TitlesOfParts>
  <Company>Microsoft</Company>
  <LinksUpToDate>false</LinksUpToDate>
  <CharactersWithSpaces>23555</CharactersWithSpaces>
  <SharedDoc>false</SharedDoc>
  <HLinks>
    <vt:vector size="150" baseType="variant">
      <vt:variant>
        <vt:i4>5767242</vt:i4>
      </vt:variant>
      <vt:variant>
        <vt:i4>63</vt:i4>
      </vt:variant>
      <vt:variant>
        <vt:i4>0</vt:i4>
      </vt:variant>
      <vt:variant>
        <vt:i4>5</vt:i4>
      </vt:variant>
      <vt:variant>
        <vt:lpwstr>http://www.stockton.edu/~falkd/BCWEP.htm</vt:lpwstr>
      </vt:variant>
      <vt:variant>
        <vt:lpwstr/>
      </vt:variant>
      <vt:variant>
        <vt:i4>8257637</vt:i4>
      </vt:variant>
      <vt:variant>
        <vt:i4>60</vt:i4>
      </vt:variant>
      <vt:variant>
        <vt:i4>0</vt:i4>
      </vt:variant>
      <vt:variant>
        <vt:i4>5</vt:i4>
      </vt:variant>
      <vt:variant>
        <vt:lpwstr>http://ssw.che.umn.edu/img/assets/4465/CompetenciesAssess_ LearningContract_Sample.pdf</vt:lpwstr>
      </vt:variant>
      <vt:variant>
        <vt:lpwstr/>
      </vt:variant>
      <vt:variant>
        <vt:i4>983103</vt:i4>
      </vt:variant>
      <vt:variant>
        <vt:i4>57</vt:i4>
      </vt:variant>
      <vt:variant>
        <vt:i4>0</vt:i4>
      </vt:variant>
      <vt:variant>
        <vt:i4>5</vt:i4>
      </vt:variant>
      <vt:variant>
        <vt:lpwstr>mailto:Blakeric@shu.edu</vt:lpwstr>
      </vt:variant>
      <vt:variant>
        <vt:lpwstr/>
      </vt:variant>
      <vt:variant>
        <vt:i4>852025</vt:i4>
      </vt:variant>
      <vt:variant>
        <vt:i4>54</vt:i4>
      </vt:variant>
      <vt:variant>
        <vt:i4>0</vt:i4>
      </vt:variant>
      <vt:variant>
        <vt:i4>5</vt:i4>
      </vt:variant>
      <vt:variant>
        <vt:lpwstr>mailto:arancine@shu.edu</vt:lpwstr>
      </vt:variant>
      <vt:variant>
        <vt:lpwstr/>
      </vt:variant>
      <vt:variant>
        <vt:i4>3014729</vt:i4>
      </vt:variant>
      <vt:variant>
        <vt:i4>51</vt:i4>
      </vt:variant>
      <vt:variant>
        <vt:i4>0</vt:i4>
      </vt:variant>
      <vt:variant>
        <vt:i4>5</vt:i4>
      </vt:variant>
      <vt:variant>
        <vt:lpwstr>mailto:ppetermn@andromeda.rutgers.edu</vt:lpwstr>
      </vt:variant>
      <vt:variant>
        <vt:lpwstr/>
      </vt:variant>
      <vt:variant>
        <vt:i4>5242916</vt:i4>
      </vt:variant>
      <vt:variant>
        <vt:i4>48</vt:i4>
      </vt:variant>
      <vt:variant>
        <vt:i4>0</vt:i4>
      </vt:variant>
      <vt:variant>
        <vt:i4>5</vt:i4>
      </vt:variant>
      <vt:variant>
        <vt:lpwstr>mailto:cdobos@andromeda.rutgers.edu</vt:lpwstr>
      </vt:variant>
      <vt:variant>
        <vt:lpwstr/>
      </vt:variant>
      <vt:variant>
        <vt:i4>6422640</vt:i4>
      </vt:variant>
      <vt:variant>
        <vt:i4>45</vt:i4>
      </vt:variant>
      <vt:variant>
        <vt:i4>0</vt:i4>
      </vt:variant>
      <vt:variant>
        <vt:i4>5</vt:i4>
      </vt:variant>
      <vt:variant>
        <vt:lpwstr>mailto:</vt:lpwstr>
      </vt:variant>
      <vt:variant>
        <vt:lpwstr/>
      </vt:variant>
      <vt:variant>
        <vt:i4>5242916</vt:i4>
      </vt:variant>
      <vt:variant>
        <vt:i4>42</vt:i4>
      </vt:variant>
      <vt:variant>
        <vt:i4>0</vt:i4>
      </vt:variant>
      <vt:variant>
        <vt:i4>5</vt:i4>
      </vt:variant>
      <vt:variant>
        <vt:lpwstr>mailto:cdobos@andromeda.rutgers.edu</vt:lpwstr>
      </vt:variant>
      <vt:variant>
        <vt:lpwstr/>
      </vt:variant>
      <vt:variant>
        <vt:i4>3080269</vt:i4>
      </vt:variant>
      <vt:variant>
        <vt:i4>39</vt:i4>
      </vt:variant>
      <vt:variant>
        <vt:i4>0</vt:i4>
      </vt:variant>
      <vt:variant>
        <vt:i4>5</vt:i4>
      </vt:variant>
      <vt:variant>
        <vt:lpwstr>mailto:rmichelsen@ssw.rutgers.edu</vt:lpwstr>
      </vt:variant>
      <vt:variant>
        <vt:lpwstr/>
      </vt:variant>
      <vt:variant>
        <vt:i4>7143447</vt:i4>
      </vt:variant>
      <vt:variant>
        <vt:i4>36</vt:i4>
      </vt:variant>
      <vt:variant>
        <vt:i4>0</vt:i4>
      </vt:variant>
      <vt:variant>
        <vt:i4>5</vt:i4>
      </vt:variant>
      <vt:variant>
        <vt:lpwstr>mailto:dbattle@rci.rutgers.edu</vt:lpwstr>
      </vt:variant>
      <vt:variant>
        <vt:lpwstr/>
      </vt:variant>
      <vt:variant>
        <vt:i4>6160430</vt:i4>
      </vt:variant>
      <vt:variant>
        <vt:i4>33</vt:i4>
      </vt:variant>
      <vt:variant>
        <vt:i4>0</vt:i4>
      </vt:variant>
      <vt:variant>
        <vt:i4>5</vt:i4>
      </vt:variant>
      <vt:variant>
        <vt:lpwstr>mailto:Douglas.Deane@Stockton.edu</vt:lpwstr>
      </vt:variant>
      <vt:variant>
        <vt:lpwstr/>
      </vt:variant>
      <vt:variant>
        <vt:i4>8060938</vt:i4>
      </vt:variant>
      <vt:variant>
        <vt:i4>30</vt:i4>
      </vt:variant>
      <vt:variant>
        <vt:i4>0</vt:i4>
      </vt:variant>
      <vt:variant>
        <vt:i4>5</vt:i4>
      </vt:variant>
      <vt:variant>
        <vt:lpwstr>mailto:Dawn.Konrady@Stockton.edu</vt:lpwstr>
      </vt:variant>
      <vt:variant>
        <vt:lpwstr/>
      </vt:variant>
      <vt:variant>
        <vt:i4>3604480</vt:i4>
      </vt:variant>
      <vt:variant>
        <vt:i4>27</vt:i4>
      </vt:variant>
      <vt:variant>
        <vt:i4>0</vt:i4>
      </vt:variant>
      <vt:variant>
        <vt:i4>5</vt:i4>
      </vt:variant>
      <vt:variant>
        <vt:lpwstr>mailto:kkrase@ramapo.edu</vt:lpwstr>
      </vt:variant>
      <vt:variant>
        <vt:lpwstr/>
      </vt:variant>
      <vt:variant>
        <vt:i4>2621446</vt:i4>
      </vt:variant>
      <vt:variant>
        <vt:i4>24</vt:i4>
      </vt:variant>
      <vt:variant>
        <vt:i4>0</vt:i4>
      </vt:variant>
      <vt:variant>
        <vt:i4>5</vt:i4>
      </vt:variant>
      <vt:variant>
        <vt:lpwstr>mailto:sscher@ramapo.edu</vt:lpwstr>
      </vt:variant>
      <vt:variant>
        <vt:lpwstr/>
      </vt:variant>
      <vt:variant>
        <vt:i4>3997700</vt:i4>
      </vt:variant>
      <vt:variant>
        <vt:i4>21</vt:i4>
      </vt:variant>
      <vt:variant>
        <vt:i4>0</vt:i4>
      </vt:variant>
      <vt:variant>
        <vt:i4>5</vt:i4>
      </vt:variant>
      <vt:variant>
        <vt:lpwstr>mailto:lwingard@monmouth.edu</vt:lpwstr>
      </vt:variant>
      <vt:variant>
        <vt:lpwstr/>
      </vt:variant>
      <vt:variant>
        <vt:i4>3014659</vt:i4>
      </vt:variant>
      <vt:variant>
        <vt:i4>18</vt:i4>
      </vt:variant>
      <vt:variant>
        <vt:i4>0</vt:i4>
      </vt:variant>
      <vt:variant>
        <vt:i4>5</vt:i4>
      </vt:variant>
      <vt:variant>
        <vt:lpwstr>mailto:rlee@kean.edu</vt:lpwstr>
      </vt:variant>
      <vt:variant>
        <vt:lpwstr/>
      </vt:variant>
      <vt:variant>
        <vt:i4>393252</vt:i4>
      </vt:variant>
      <vt:variant>
        <vt:i4>15</vt:i4>
      </vt:variant>
      <vt:variant>
        <vt:i4>0</vt:i4>
      </vt:variant>
      <vt:variant>
        <vt:i4>5</vt:i4>
      </vt:variant>
      <vt:variant>
        <vt:lpwstr>mailto:pasherman@comcast.net</vt:lpwstr>
      </vt:variant>
      <vt:variant>
        <vt:lpwstr/>
      </vt:variant>
      <vt:variant>
        <vt:i4>5505144</vt:i4>
      </vt:variant>
      <vt:variant>
        <vt:i4>12</vt:i4>
      </vt:variant>
      <vt:variant>
        <vt:i4>0</vt:i4>
      </vt:variant>
      <vt:variant>
        <vt:i4>5</vt:i4>
      </vt:variant>
      <vt:variant>
        <vt:lpwstr>mailto:kardos@georgian.edu</vt:lpwstr>
      </vt:variant>
      <vt:variant>
        <vt:lpwstr/>
      </vt:variant>
      <vt:variant>
        <vt:i4>8060938</vt:i4>
      </vt:variant>
      <vt:variant>
        <vt:i4>9</vt:i4>
      </vt:variant>
      <vt:variant>
        <vt:i4>0</vt:i4>
      </vt:variant>
      <vt:variant>
        <vt:i4>5</vt:i4>
      </vt:variant>
      <vt:variant>
        <vt:lpwstr>mailto:Dawn.Konrady@Stockton.edu</vt:lpwstr>
      </vt:variant>
      <vt:variant>
        <vt:lpwstr/>
      </vt:variant>
      <vt:variant>
        <vt:i4>1572976</vt:i4>
      </vt:variant>
      <vt:variant>
        <vt:i4>6</vt:i4>
      </vt:variant>
      <vt:variant>
        <vt:i4>0</vt:i4>
      </vt:variant>
      <vt:variant>
        <vt:i4>5</vt:i4>
      </vt:variant>
      <vt:variant>
        <vt:lpwstr>mailto:John.Searight@Stockton.edu</vt:lpwstr>
      </vt:variant>
      <vt:variant>
        <vt:lpwstr/>
      </vt:variant>
      <vt:variant>
        <vt:i4>5570619</vt:i4>
      </vt:variant>
      <vt:variant>
        <vt:i4>3</vt:i4>
      </vt:variant>
      <vt:variant>
        <vt:i4>0</vt:i4>
      </vt:variant>
      <vt:variant>
        <vt:i4>5</vt:i4>
      </vt:variant>
      <vt:variant>
        <vt:lpwstr>mailto:Diane.Falk@Stockton.edu</vt:lpwstr>
      </vt:variant>
      <vt:variant>
        <vt:lpwstr/>
      </vt:variant>
      <vt:variant>
        <vt:i4>5374028</vt:i4>
      </vt:variant>
      <vt:variant>
        <vt:i4>0</vt:i4>
      </vt:variant>
      <vt:variant>
        <vt:i4>0</vt:i4>
      </vt:variant>
      <vt:variant>
        <vt:i4>5</vt:i4>
      </vt:variant>
      <vt:variant>
        <vt:lpwstr>http://www.cwti.org/RR/Internship Manual 8-05.pdf</vt:lpwstr>
      </vt:variant>
      <vt:variant>
        <vt:lpwstr/>
      </vt:variant>
      <vt:variant>
        <vt:i4>3276925</vt:i4>
      </vt:variant>
      <vt:variant>
        <vt:i4>6</vt:i4>
      </vt:variant>
      <vt:variant>
        <vt:i4>0</vt:i4>
      </vt:variant>
      <vt:variant>
        <vt:i4>5</vt:i4>
      </vt:variant>
      <vt:variant>
        <vt:lpwstr>http://calswec.berkeley.edu/CalSWEC/Curric_Comps_3.html</vt:lpwstr>
      </vt:variant>
      <vt:variant>
        <vt:lpwstr/>
      </vt:variant>
      <vt:variant>
        <vt:i4>524302</vt:i4>
      </vt:variant>
      <vt:variant>
        <vt:i4>3</vt:i4>
      </vt:variant>
      <vt:variant>
        <vt:i4>0</vt:i4>
      </vt:variant>
      <vt:variant>
        <vt:i4>5</vt:i4>
      </vt:variant>
      <vt:variant>
        <vt:lpwstr>http://nj.gov/dcf/contact/local.html</vt:lpwstr>
      </vt:variant>
      <vt:variant>
        <vt:lpwstr/>
      </vt:variant>
      <vt:variant>
        <vt:i4>2490422</vt:i4>
      </vt:variant>
      <vt:variant>
        <vt:i4>0</vt:i4>
      </vt:variant>
      <vt:variant>
        <vt:i4>0</vt:i4>
      </vt:variant>
      <vt:variant>
        <vt:i4>5</vt:i4>
      </vt:variant>
      <vt:variant>
        <vt:lpwstr>http://nj.gov/dcf/contact/area.html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dc:title>
  <dc:creator>Diane S. Falk</dc:creator>
  <cp:lastModifiedBy>John Searight</cp:lastModifiedBy>
  <cp:revision>2</cp:revision>
  <cp:lastPrinted>2017-07-14T18:07:00Z</cp:lastPrinted>
  <dcterms:created xsi:type="dcterms:W3CDTF">2017-09-29T15:12:00Z</dcterms:created>
  <dcterms:modified xsi:type="dcterms:W3CDTF">2017-09-29T15:12:00Z</dcterms:modified>
</cp:coreProperties>
</file>