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0A42" w14:textId="77777777" w:rsidR="00DD040B" w:rsidRDefault="00DD040B">
      <w:pPr>
        <w:jc w:val="center"/>
        <w:rPr>
          <w:rFonts w:ascii="Times New Roman" w:hAnsi="Times New Roman" w:cs="Times New Roman"/>
          <w:b/>
        </w:rPr>
      </w:pPr>
      <w:bookmarkStart w:id="0" w:name="_GoBack"/>
      <w:bookmarkEnd w:id="0"/>
    </w:p>
    <w:p w14:paraId="2837F9F9" w14:textId="35029087" w:rsidR="000B6ADA" w:rsidRDefault="00BF5664" w:rsidP="000B6ADA">
      <w:pPr>
        <w:jc w:val="center"/>
        <w:rPr>
          <w:rFonts w:ascii="Times New Roman" w:hAnsi="Times New Roman" w:cs="Times New Roman"/>
          <w:b/>
          <w:sz w:val="28"/>
          <w:szCs w:val="28"/>
        </w:rPr>
      </w:pPr>
      <w:r w:rsidRPr="00000093">
        <w:rPr>
          <w:rFonts w:ascii="Times New Roman" w:hAnsi="Times New Roman" w:cs="Times New Roman"/>
          <w:b/>
          <w:sz w:val="28"/>
          <w:szCs w:val="28"/>
        </w:rPr>
        <w:t>ANNUAL REPORT TEMPLATE</w:t>
      </w:r>
      <w:r w:rsidR="000B6ADA">
        <w:rPr>
          <w:rFonts w:ascii="Times New Roman" w:hAnsi="Times New Roman" w:cs="Times New Roman"/>
          <w:b/>
          <w:sz w:val="28"/>
          <w:szCs w:val="28"/>
        </w:rPr>
        <w:t xml:space="preserve"> </w:t>
      </w:r>
    </w:p>
    <w:p w14:paraId="3E6F4C02" w14:textId="0544CE3B" w:rsidR="000B6ADA" w:rsidRPr="000B6ADA" w:rsidRDefault="000B6ADA" w:rsidP="00000093">
      <w:pPr>
        <w:jc w:val="center"/>
        <w:rPr>
          <w:rFonts w:ascii="Times New Roman" w:hAnsi="Times New Roman" w:cs="Times New Roman"/>
          <w:b/>
          <w:szCs w:val="22"/>
        </w:rPr>
      </w:pPr>
      <w:r w:rsidRPr="00000093">
        <w:rPr>
          <w:rFonts w:ascii="Times New Roman" w:hAnsi="Times New Roman" w:cs="Times New Roman"/>
          <w:b/>
          <w:szCs w:val="22"/>
        </w:rPr>
        <w:t>Recommended length: 12-</w:t>
      </w:r>
      <w:r>
        <w:rPr>
          <w:rFonts w:ascii="Times New Roman" w:hAnsi="Times New Roman" w:cs="Times New Roman"/>
          <w:b/>
          <w:szCs w:val="22"/>
        </w:rPr>
        <w:t>15</w:t>
      </w:r>
      <w:r w:rsidRPr="00000093">
        <w:rPr>
          <w:rFonts w:ascii="Times New Roman" w:hAnsi="Times New Roman" w:cs="Times New Roman"/>
          <w:b/>
          <w:szCs w:val="22"/>
        </w:rPr>
        <w:t xml:space="preserve"> pages</w:t>
      </w:r>
      <w:r>
        <w:rPr>
          <w:rFonts w:ascii="Times New Roman" w:hAnsi="Times New Roman" w:cs="Times New Roman"/>
          <w:b/>
          <w:szCs w:val="22"/>
        </w:rPr>
        <w:t xml:space="preserve"> including data</w:t>
      </w:r>
    </w:p>
    <w:p w14:paraId="1DC53990" w14:textId="77777777" w:rsidR="00906D5A" w:rsidRDefault="00906D5A" w:rsidP="00F93DEA">
      <w:pPr>
        <w:rPr>
          <w:rFonts w:ascii="Times New Roman" w:hAnsi="Times New Roman" w:cs="Times New Roman"/>
          <w:b/>
        </w:rPr>
      </w:pPr>
    </w:p>
    <w:p w14:paraId="17F94A19" w14:textId="140C41AF" w:rsidR="00F93DEA" w:rsidRPr="00095CB0" w:rsidRDefault="00F93DEA" w:rsidP="00CC1B22">
      <w:pPr>
        <w:contextualSpacing/>
        <w:rPr>
          <w:rFonts w:ascii="Times New Roman" w:hAnsi="Times New Roman" w:cs="Times New Roman"/>
          <w:sz w:val="24"/>
        </w:rPr>
      </w:pPr>
      <w:r w:rsidRPr="00095CB0">
        <w:rPr>
          <w:rFonts w:ascii="Times New Roman" w:hAnsi="Times New Roman" w:cs="Times New Roman"/>
          <w:b/>
          <w:sz w:val="24"/>
        </w:rPr>
        <w:t>PURPOSE</w:t>
      </w:r>
      <w:r w:rsidRPr="00095CB0">
        <w:rPr>
          <w:rFonts w:ascii="Times New Roman" w:hAnsi="Times New Roman" w:cs="Times New Roman"/>
          <w:sz w:val="24"/>
        </w:rPr>
        <w:t>:  The annual report clearly and succinctly conveys program activity and student learning outcomes assessment over the course of a given year.</w:t>
      </w:r>
    </w:p>
    <w:p w14:paraId="06983192" w14:textId="40CD76B2" w:rsidR="00DD040B" w:rsidRPr="00095CB0" w:rsidRDefault="00DD040B" w:rsidP="00CC1B22">
      <w:pPr>
        <w:contextualSpacing/>
        <w:rPr>
          <w:rFonts w:ascii="Times New Roman" w:hAnsi="Times New Roman" w:cs="Times New Roman"/>
          <w:b/>
          <w:bCs/>
          <w:sz w:val="24"/>
        </w:rPr>
      </w:pPr>
    </w:p>
    <w:p w14:paraId="254F6135" w14:textId="450B0925" w:rsidR="00DD040B" w:rsidRPr="00095CB0" w:rsidRDefault="00DD040B" w:rsidP="00CC1B22">
      <w:pPr>
        <w:contextualSpacing/>
        <w:rPr>
          <w:rFonts w:ascii="Times New Roman" w:eastAsia="Times New Roman" w:hAnsi="Times New Roman" w:cs="Times New Roman"/>
          <w:color w:val="000000" w:themeColor="text1"/>
          <w:sz w:val="24"/>
        </w:rPr>
      </w:pPr>
      <w:r w:rsidRPr="00095CB0">
        <w:rPr>
          <w:rFonts w:ascii="Times New Roman" w:hAnsi="Times New Roman" w:cs="Times New Roman"/>
          <w:b/>
          <w:bCs/>
          <w:sz w:val="24"/>
        </w:rPr>
        <w:t>NOTE FOR ACCREDITED PROGRAMS:</w:t>
      </w:r>
      <w:r w:rsidRPr="00095CB0">
        <w:rPr>
          <w:rFonts w:ascii="Times New Roman" w:hAnsi="Times New Roman" w:cs="Times New Roman"/>
          <w:sz w:val="24"/>
        </w:rPr>
        <w:t xml:space="preserve"> Those programs that </w:t>
      </w:r>
      <w:r w:rsidRPr="00095CB0">
        <w:rPr>
          <w:rFonts w:ascii="Times New Roman" w:eastAsia="Times New Roman" w:hAnsi="Times New Roman" w:cs="Times New Roman"/>
          <w:color w:val="000000" w:themeColor="text1"/>
          <w:sz w:val="24"/>
        </w:rPr>
        <w:t>submit an annual report to an external accreditor can use that report in lieu of Stockton’s template, including an addendum addressing any items outlined below that are not included in their external report</w:t>
      </w:r>
      <w:r w:rsidRPr="00095CB0">
        <w:rPr>
          <w:rFonts w:ascii="Times New Roman" w:hAnsi="Times New Roman" w:cs="Times New Roman"/>
          <w:sz w:val="24"/>
        </w:rPr>
        <w:t>.</w:t>
      </w:r>
      <w:r w:rsidRPr="00095CB0">
        <w:rPr>
          <w:rFonts w:ascii="Times New Roman" w:eastAsia="Times New Roman" w:hAnsi="Times New Roman" w:cs="Times New Roman"/>
          <w:color w:val="000000" w:themeColor="text1"/>
          <w:sz w:val="24"/>
        </w:rPr>
        <w:t xml:space="preserve"> If an accredited program does not submit a periodic report to their accreditor, the Chair should complete the report outlined below.</w:t>
      </w:r>
    </w:p>
    <w:p w14:paraId="4EA95332" w14:textId="77777777" w:rsidR="00F93DEA" w:rsidRPr="00095CB0" w:rsidRDefault="00F93DEA" w:rsidP="00CC1B22">
      <w:pPr>
        <w:contextualSpacing/>
        <w:rPr>
          <w:rFonts w:ascii="Times New Roman" w:hAnsi="Times New Roman" w:cs="Times New Roman"/>
          <w:b/>
          <w:bCs/>
          <w:sz w:val="24"/>
        </w:rPr>
      </w:pPr>
    </w:p>
    <w:p w14:paraId="50E97F01" w14:textId="77777777" w:rsidR="00F93DEA" w:rsidRPr="00095CB0" w:rsidRDefault="00036474" w:rsidP="00CC1B22">
      <w:pPr>
        <w:contextualSpacing/>
        <w:rPr>
          <w:rFonts w:ascii="Times New Roman" w:hAnsi="Times New Roman" w:cs="Times New Roman"/>
          <w:sz w:val="24"/>
        </w:rPr>
      </w:pPr>
      <w:r w:rsidRPr="00095CB0">
        <w:rPr>
          <w:rFonts w:ascii="Times New Roman" w:hAnsi="Times New Roman" w:cs="Times New Roman"/>
          <w:b/>
          <w:bCs/>
          <w:sz w:val="24"/>
        </w:rPr>
        <w:t>Please note</w:t>
      </w:r>
      <w:r w:rsidR="00F93DEA" w:rsidRPr="00095CB0">
        <w:rPr>
          <w:rFonts w:ascii="Times New Roman" w:hAnsi="Times New Roman" w:cs="Times New Roman"/>
          <w:b/>
          <w:bCs/>
          <w:sz w:val="24"/>
        </w:rPr>
        <w:t>:</w:t>
      </w:r>
      <w:r w:rsidR="00F93DEA" w:rsidRPr="00095CB0">
        <w:rPr>
          <w:rFonts w:ascii="Times New Roman" w:hAnsi="Times New Roman" w:cs="Times New Roman"/>
          <w:sz w:val="24"/>
        </w:rPr>
        <w:t xml:space="preserve"> </w:t>
      </w:r>
      <w:bookmarkStart w:id="1" w:name="_Hlk54264228"/>
      <w:r w:rsidR="00F93DEA" w:rsidRPr="00095CB0">
        <w:rPr>
          <w:rFonts w:ascii="Times New Roman" w:hAnsi="Times New Roman" w:cs="Times New Roman"/>
          <w:sz w:val="24"/>
        </w:rPr>
        <w:t>An assessment plan and a cu</w:t>
      </w:r>
      <w:r w:rsidR="00B54371" w:rsidRPr="00095CB0">
        <w:rPr>
          <w:rFonts w:ascii="Times New Roman" w:hAnsi="Times New Roman" w:cs="Times New Roman"/>
          <w:sz w:val="24"/>
        </w:rPr>
        <w:t xml:space="preserve">rriculum map should be included if curricular changes occur </w:t>
      </w:r>
      <w:r w:rsidR="00F93DEA" w:rsidRPr="00095CB0">
        <w:rPr>
          <w:rFonts w:ascii="Times New Roman" w:hAnsi="Times New Roman" w:cs="Times New Roman"/>
          <w:sz w:val="24"/>
        </w:rPr>
        <w:t>(</w:t>
      </w:r>
      <w:r w:rsidR="00B54371" w:rsidRPr="00095CB0">
        <w:rPr>
          <w:rFonts w:ascii="Times New Roman" w:hAnsi="Times New Roman" w:cs="Times New Roman"/>
          <w:sz w:val="24"/>
        </w:rPr>
        <w:t>a</w:t>
      </w:r>
      <w:r w:rsidR="00F93DEA" w:rsidRPr="00095CB0">
        <w:rPr>
          <w:rFonts w:ascii="Times New Roman" w:hAnsi="Times New Roman" w:cs="Times New Roman"/>
          <w:sz w:val="24"/>
        </w:rPr>
        <w:t xml:space="preserve"> template for assessment plan and curriculum map with ELO connections</w:t>
      </w:r>
      <w:r w:rsidR="00B54371" w:rsidRPr="00095CB0">
        <w:rPr>
          <w:rFonts w:ascii="Times New Roman" w:hAnsi="Times New Roman" w:cs="Times New Roman"/>
          <w:sz w:val="24"/>
        </w:rPr>
        <w:t xml:space="preserve"> will be provided)</w:t>
      </w:r>
      <w:r w:rsidR="00F93DEA" w:rsidRPr="00095CB0">
        <w:rPr>
          <w:rFonts w:ascii="Times New Roman" w:hAnsi="Times New Roman" w:cs="Times New Roman"/>
          <w:sz w:val="24"/>
        </w:rPr>
        <w:t xml:space="preserve">. </w:t>
      </w:r>
    </w:p>
    <w:p w14:paraId="633298B4" w14:textId="77777777" w:rsidR="00906D5A" w:rsidRPr="00095CB0" w:rsidRDefault="00906D5A" w:rsidP="00CC1B22">
      <w:pPr>
        <w:contextualSpacing/>
        <w:rPr>
          <w:rFonts w:ascii="Times New Roman" w:hAnsi="Times New Roman" w:cs="Times New Roman"/>
          <w:b/>
          <w:bCs/>
          <w:sz w:val="24"/>
        </w:rPr>
      </w:pPr>
      <w:bookmarkStart w:id="2" w:name="_Hlk54264275"/>
      <w:bookmarkEnd w:id="1"/>
    </w:p>
    <w:p w14:paraId="06AC01AA" w14:textId="10FD5F02" w:rsidR="00F93DEA" w:rsidRPr="00095CB0" w:rsidRDefault="00F93DEA" w:rsidP="00CC1B22">
      <w:pPr>
        <w:contextualSpacing/>
        <w:rPr>
          <w:rFonts w:ascii="Times New Roman" w:hAnsi="Times New Roman" w:cs="Times New Roman"/>
          <w:sz w:val="24"/>
        </w:rPr>
      </w:pPr>
      <w:r w:rsidRPr="00095CB0">
        <w:rPr>
          <w:rFonts w:ascii="Times New Roman" w:hAnsi="Times New Roman" w:cs="Times New Roman"/>
          <w:b/>
          <w:bCs/>
          <w:sz w:val="24"/>
        </w:rPr>
        <w:t>REPORT OUTLINE</w:t>
      </w:r>
      <w:r w:rsidRPr="00095CB0">
        <w:rPr>
          <w:rFonts w:ascii="Times New Roman" w:hAnsi="Times New Roman" w:cs="Times New Roman"/>
          <w:b/>
          <w:sz w:val="24"/>
        </w:rPr>
        <w:t>:</w:t>
      </w:r>
      <w:r w:rsidRPr="00095CB0">
        <w:rPr>
          <w:rFonts w:ascii="Times New Roman" w:hAnsi="Times New Roman" w:cs="Times New Roman"/>
          <w:sz w:val="24"/>
        </w:rPr>
        <w:t xml:space="preserve"> </w:t>
      </w:r>
    </w:p>
    <w:p w14:paraId="3F1E05C3" w14:textId="77777777" w:rsidR="00C440E2" w:rsidRPr="00095CB0" w:rsidRDefault="00C440E2" w:rsidP="00CC1B22">
      <w:pPr>
        <w:contextualSpacing/>
        <w:rPr>
          <w:rFonts w:ascii="Times New Roman" w:hAnsi="Times New Roman" w:cs="Times New Roman"/>
          <w:sz w:val="24"/>
        </w:rPr>
      </w:pPr>
    </w:p>
    <w:p w14:paraId="794B908D" w14:textId="213970AA" w:rsidR="00C440E2" w:rsidRPr="00095CB0" w:rsidRDefault="00C440E2" w:rsidP="00000093">
      <w:pPr>
        <w:pStyle w:val="ListParagraph"/>
        <w:numPr>
          <w:ilvl w:val="0"/>
          <w:numId w:val="6"/>
        </w:numPr>
        <w:spacing w:after="240"/>
        <w:ind w:left="720"/>
        <w:rPr>
          <w:rFonts w:ascii="Times New Roman" w:hAnsi="Times New Roman" w:cs="Times New Roman"/>
          <w:sz w:val="24"/>
        </w:rPr>
      </w:pPr>
      <w:bookmarkStart w:id="3" w:name="_Hlk70506212"/>
      <w:bookmarkEnd w:id="2"/>
      <w:r w:rsidRPr="00095CB0">
        <w:rPr>
          <w:rFonts w:ascii="Times New Roman" w:eastAsia="Times New Roman" w:hAnsi="Times New Roman" w:cs="Times New Roman"/>
          <w:sz w:val="24"/>
        </w:rPr>
        <w:t xml:space="preserve">PROGRAM GOALS: List all program goals and report on progress since the last periodic review (see Annual Reports). </w:t>
      </w:r>
      <w:r w:rsidRPr="00095CB0">
        <w:rPr>
          <w:rFonts w:ascii="Times New Roman" w:hAnsi="Times New Roman" w:cs="Times New Roman"/>
          <w:sz w:val="24"/>
        </w:rPr>
        <w:t>Be sure to take into consideration goals set during the close-the loop-meeting</w:t>
      </w:r>
      <w:r w:rsidR="00BC4E5C">
        <w:rPr>
          <w:rFonts w:ascii="Times New Roman" w:hAnsi="Times New Roman" w:cs="Times New Roman"/>
          <w:sz w:val="24"/>
        </w:rPr>
        <w:t xml:space="preserve"> of the last periodic review</w:t>
      </w:r>
      <w:r w:rsidRPr="00095CB0">
        <w:rPr>
          <w:rFonts w:ascii="Times New Roman" w:hAnsi="Times New Roman" w:cs="Times New Roman"/>
          <w:sz w:val="24"/>
        </w:rPr>
        <w:t>.</w:t>
      </w:r>
    </w:p>
    <w:p w14:paraId="62F574F2" w14:textId="77777777" w:rsidR="00C440E2" w:rsidRPr="00095CB0" w:rsidRDefault="00C440E2" w:rsidP="00000093">
      <w:pPr>
        <w:pStyle w:val="ListParagraph"/>
        <w:spacing w:after="240"/>
        <w:rPr>
          <w:rFonts w:ascii="Times New Roman" w:eastAsia="Times New Roman" w:hAnsi="Times New Roman" w:cs="Times New Roman"/>
          <w:sz w:val="24"/>
        </w:rPr>
      </w:pPr>
    </w:p>
    <w:p w14:paraId="2125BEF1" w14:textId="442ED633" w:rsidR="0081734C" w:rsidRPr="00095CB0" w:rsidRDefault="00C440E2" w:rsidP="00000093">
      <w:pPr>
        <w:pStyle w:val="ListParagraph"/>
        <w:numPr>
          <w:ilvl w:val="0"/>
          <w:numId w:val="6"/>
        </w:numPr>
        <w:spacing w:after="240"/>
        <w:ind w:left="720"/>
        <w:rPr>
          <w:rFonts w:ascii="Times New Roman" w:eastAsiaTheme="minorEastAsia" w:hAnsi="Times New Roman" w:cs="Times New Roman"/>
          <w:sz w:val="24"/>
        </w:rPr>
      </w:pPr>
      <w:r w:rsidRPr="00095CB0">
        <w:rPr>
          <w:rFonts w:ascii="Times New Roman" w:eastAsia="Times New Roman" w:hAnsi="Times New Roman" w:cs="Times New Roman"/>
          <w:sz w:val="24"/>
        </w:rPr>
        <w:t xml:space="preserve">ENROLLMENT AND TEACHING: </w:t>
      </w:r>
      <w:r w:rsidR="00BC4E5C">
        <w:rPr>
          <w:rFonts w:ascii="Times New Roman" w:eastAsia="Times New Roman" w:hAnsi="Times New Roman" w:cs="Times New Roman"/>
          <w:sz w:val="24"/>
        </w:rPr>
        <w:t>I</w:t>
      </w:r>
      <w:r w:rsidR="00BC4E5C" w:rsidRPr="00095CB0">
        <w:rPr>
          <w:rFonts w:ascii="Times New Roman" w:hAnsi="Times New Roman" w:cs="Times New Roman"/>
          <w:sz w:val="24"/>
        </w:rPr>
        <w:t>ncorporat</w:t>
      </w:r>
      <w:r w:rsidR="00BC4E5C">
        <w:rPr>
          <w:rFonts w:ascii="Times New Roman" w:hAnsi="Times New Roman" w:cs="Times New Roman"/>
          <w:sz w:val="24"/>
        </w:rPr>
        <w:t>ing</w:t>
      </w:r>
      <w:r w:rsidR="00BC4E5C" w:rsidRPr="00095CB0">
        <w:rPr>
          <w:rFonts w:ascii="Times New Roman" w:hAnsi="Times New Roman" w:cs="Times New Roman"/>
          <w:sz w:val="24"/>
        </w:rPr>
        <w:t xml:space="preserve"> data provided by the Office of Institutional Research</w:t>
      </w:r>
      <w:r w:rsidR="00BC4E5C">
        <w:rPr>
          <w:rFonts w:ascii="Times New Roman" w:eastAsia="Times New Roman" w:hAnsi="Times New Roman" w:cs="Times New Roman"/>
          <w:sz w:val="24"/>
        </w:rPr>
        <w:t>, r</w:t>
      </w:r>
      <w:r w:rsidRPr="00095CB0">
        <w:rPr>
          <w:rFonts w:ascii="Times New Roman" w:eastAsia="Times New Roman" w:hAnsi="Times New Roman" w:cs="Times New Roman"/>
          <w:sz w:val="24"/>
        </w:rPr>
        <w:t xml:space="preserve">eport on trends in student enrollment, course enrollment, and faculty teaching patterns since the last periodic review (see Annual Reports). </w:t>
      </w:r>
      <w:r w:rsidRPr="00095CB0">
        <w:rPr>
          <w:rFonts w:ascii="Times New Roman" w:hAnsi="Times New Roman" w:cs="Times New Roman"/>
          <w:sz w:val="24"/>
        </w:rPr>
        <w:t xml:space="preserve">Consider how this data relates to or reflects program goals </w:t>
      </w:r>
      <w:r w:rsidR="00BC4E5C">
        <w:rPr>
          <w:rFonts w:ascii="Times New Roman" w:hAnsi="Times New Roman" w:cs="Times New Roman"/>
          <w:sz w:val="24"/>
        </w:rPr>
        <w:t>in your</w:t>
      </w:r>
      <w:r w:rsidRPr="00095CB0">
        <w:rPr>
          <w:rFonts w:ascii="Times New Roman" w:hAnsi="Times New Roman" w:cs="Times New Roman"/>
          <w:sz w:val="24"/>
        </w:rPr>
        <w:t xml:space="preserve"> analysis. Chairs are also asked to consider how this data addresses priorities articulated in the </w:t>
      </w:r>
      <w:hyperlink r:id="rId7" w:history="1">
        <w:r w:rsidRPr="00095CB0">
          <w:rPr>
            <w:rStyle w:val="Hyperlink"/>
            <w:rFonts w:ascii="Times New Roman" w:hAnsi="Times New Roman" w:cs="Times New Roman"/>
            <w:sz w:val="24"/>
          </w:rPr>
          <w:t>University’s Strategic Plan</w:t>
        </w:r>
      </w:hyperlink>
      <w:r w:rsidRPr="00095CB0">
        <w:rPr>
          <w:rFonts w:ascii="Times New Roman" w:hAnsi="Times New Roman" w:cs="Times New Roman"/>
          <w:sz w:val="24"/>
        </w:rPr>
        <w:t>.</w:t>
      </w:r>
    </w:p>
    <w:p w14:paraId="401ADF32" w14:textId="77777777" w:rsidR="0081734C" w:rsidRPr="00095CB0" w:rsidRDefault="0081734C" w:rsidP="00000093">
      <w:pPr>
        <w:pStyle w:val="ListParagraph"/>
        <w:rPr>
          <w:rFonts w:ascii="Times New Roman" w:eastAsia="Times New Roman" w:hAnsi="Times New Roman" w:cs="Times New Roman"/>
          <w:sz w:val="24"/>
        </w:rPr>
      </w:pPr>
    </w:p>
    <w:p w14:paraId="378127D6" w14:textId="0435B4F8" w:rsidR="00CC1B22" w:rsidRPr="00095CB0" w:rsidRDefault="00C440E2" w:rsidP="00000093">
      <w:pPr>
        <w:pStyle w:val="ListParagraph"/>
        <w:numPr>
          <w:ilvl w:val="0"/>
          <w:numId w:val="6"/>
        </w:numPr>
        <w:spacing w:after="240"/>
        <w:ind w:left="720"/>
        <w:rPr>
          <w:rFonts w:ascii="Times New Roman" w:eastAsiaTheme="minorEastAsia" w:hAnsi="Times New Roman" w:cs="Times New Roman"/>
          <w:sz w:val="24"/>
        </w:rPr>
      </w:pPr>
      <w:r w:rsidRPr="00095CB0">
        <w:rPr>
          <w:rFonts w:ascii="Times New Roman" w:eastAsia="Times New Roman" w:hAnsi="Times New Roman" w:cs="Times New Roman"/>
          <w:sz w:val="24"/>
        </w:rPr>
        <w:t xml:space="preserve">STUDENT LEARNING OUTCOMES: </w:t>
      </w:r>
      <w:r w:rsidR="0081734C" w:rsidRPr="00095CB0">
        <w:rPr>
          <w:rFonts w:ascii="Times New Roman" w:hAnsi="Times New Roman" w:cs="Times New Roman"/>
          <w:sz w:val="24"/>
        </w:rPr>
        <w:t xml:space="preserve">Provide a list of </w:t>
      </w:r>
      <w:proofErr w:type="gramStart"/>
      <w:r w:rsidR="0081734C" w:rsidRPr="00095CB0">
        <w:rPr>
          <w:rFonts w:ascii="Times New Roman" w:hAnsi="Times New Roman" w:cs="Times New Roman"/>
          <w:sz w:val="24"/>
        </w:rPr>
        <w:t>program</w:t>
      </w:r>
      <w:proofErr w:type="gramEnd"/>
      <w:r w:rsidR="0081734C" w:rsidRPr="00095CB0">
        <w:rPr>
          <w:rFonts w:ascii="Times New Roman" w:hAnsi="Times New Roman" w:cs="Times New Roman"/>
          <w:sz w:val="24"/>
        </w:rPr>
        <w:t xml:space="preserve"> learning student outcomes (PLSOs). </w:t>
      </w:r>
    </w:p>
    <w:p w14:paraId="20C66A9D" w14:textId="77777777" w:rsidR="00CC1B22" w:rsidRPr="00095CB0" w:rsidRDefault="00CC1B22" w:rsidP="00000093">
      <w:pPr>
        <w:pStyle w:val="ListParagraph"/>
        <w:tabs>
          <w:tab w:val="left" w:pos="1440"/>
        </w:tabs>
        <w:rPr>
          <w:rFonts w:ascii="Times New Roman" w:eastAsia="Times New Roman" w:hAnsi="Times New Roman" w:cs="Times New Roman"/>
          <w:sz w:val="24"/>
        </w:rPr>
      </w:pPr>
    </w:p>
    <w:p w14:paraId="3E16CF9C" w14:textId="1B6C31FD" w:rsidR="0081734C" w:rsidRPr="00095CB0" w:rsidRDefault="0081734C" w:rsidP="00000093">
      <w:pPr>
        <w:pStyle w:val="ListParagraph"/>
        <w:numPr>
          <w:ilvl w:val="1"/>
          <w:numId w:val="3"/>
        </w:numPr>
        <w:tabs>
          <w:tab w:val="left" w:pos="1440"/>
        </w:tabs>
        <w:ind w:left="1080"/>
        <w:rPr>
          <w:rFonts w:ascii="Times New Roman" w:eastAsia="Times New Roman" w:hAnsi="Times New Roman" w:cs="Times New Roman"/>
          <w:sz w:val="24"/>
        </w:rPr>
      </w:pPr>
      <w:r w:rsidRPr="00095CB0">
        <w:rPr>
          <w:rFonts w:ascii="Times New Roman" w:hAnsi="Times New Roman" w:cs="Times New Roman"/>
          <w:sz w:val="24"/>
        </w:rPr>
        <w:t>Briefly summarize the program’s overall Assessment Plan (include an assessment matrix or curriculum map only if curricular changes have occurred)</w:t>
      </w:r>
      <w:r w:rsidR="00A05098" w:rsidRPr="00095CB0">
        <w:rPr>
          <w:rFonts w:ascii="Times New Roman" w:hAnsi="Times New Roman" w:cs="Times New Roman"/>
          <w:sz w:val="24"/>
        </w:rPr>
        <w:t>.</w:t>
      </w:r>
      <w:r w:rsidRPr="00095CB0">
        <w:rPr>
          <w:rFonts w:ascii="Times New Roman" w:hAnsi="Times New Roman" w:cs="Times New Roman"/>
          <w:sz w:val="24"/>
        </w:rPr>
        <w:t xml:space="preserve"> </w:t>
      </w:r>
    </w:p>
    <w:p w14:paraId="0C2773CF" w14:textId="77777777" w:rsidR="0081734C" w:rsidRPr="00095CB0" w:rsidRDefault="0081734C" w:rsidP="00000093">
      <w:pPr>
        <w:pStyle w:val="ListParagraph"/>
        <w:numPr>
          <w:ilvl w:val="1"/>
          <w:numId w:val="3"/>
        </w:numPr>
        <w:tabs>
          <w:tab w:val="left" w:pos="1440"/>
        </w:tabs>
        <w:ind w:left="1080"/>
        <w:rPr>
          <w:rFonts w:ascii="Times New Roman" w:eastAsia="Times New Roman" w:hAnsi="Times New Roman" w:cs="Times New Roman"/>
          <w:sz w:val="24"/>
        </w:rPr>
      </w:pPr>
      <w:r w:rsidRPr="00095CB0">
        <w:rPr>
          <w:rFonts w:ascii="Times New Roman" w:hAnsi="Times New Roman" w:cs="Times New Roman"/>
          <w:sz w:val="24"/>
        </w:rPr>
        <w:t>Identify which PLSO or PLSOs were assessed this year.</w:t>
      </w:r>
    </w:p>
    <w:p w14:paraId="60928166" w14:textId="77777777" w:rsidR="0081734C" w:rsidRPr="00095CB0" w:rsidRDefault="0081734C" w:rsidP="00000093">
      <w:pPr>
        <w:pStyle w:val="ListParagraph"/>
        <w:numPr>
          <w:ilvl w:val="1"/>
          <w:numId w:val="3"/>
        </w:numPr>
        <w:tabs>
          <w:tab w:val="left" w:pos="1440"/>
        </w:tabs>
        <w:ind w:left="1080"/>
        <w:rPr>
          <w:rFonts w:ascii="Times New Roman" w:hAnsi="Times New Roman" w:cs="Times New Roman"/>
          <w:sz w:val="24"/>
        </w:rPr>
      </w:pPr>
      <w:r w:rsidRPr="00095CB0">
        <w:rPr>
          <w:rFonts w:ascii="Times New Roman" w:hAnsi="Times New Roman" w:cs="Times New Roman"/>
          <w:sz w:val="24"/>
        </w:rPr>
        <w:t xml:space="preserve">Specify the measures or instruments used to conduct this assessment: </w:t>
      </w:r>
    </w:p>
    <w:p w14:paraId="6F7AFE8B" w14:textId="36E4E8DB" w:rsidR="0081734C" w:rsidRPr="00095CB0" w:rsidRDefault="00000093" w:rsidP="00000093">
      <w:pPr>
        <w:pStyle w:val="ListParagraph"/>
        <w:tabs>
          <w:tab w:val="left" w:pos="1440"/>
        </w:tabs>
        <w:ind w:left="1080"/>
        <w:rPr>
          <w:rFonts w:ascii="Times New Roman" w:hAnsi="Times New Roman" w:cs="Times New Roman"/>
          <w:sz w:val="24"/>
        </w:rPr>
      </w:pPr>
      <w:r w:rsidRPr="00095CB0">
        <w:rPr>
          <w:rFonts w:ascii="Times New Roman" w:hAnsi="Times New Roman" w:cs="Times New Roman"/>
          <w:b/>
          <w:sz w:val="24"/>
        </w:rPr>
        <w:tab/>
      </w:r>
      <w:r w:rsidR="0081734C" w:rsidRPr="00095CB0">
        <w:rPr>
          <w:rFonts w:ascii="Times New Roman" w:hAnsi="Times New Roman" w:cs="Times New Roman"/>
          <w:b/>
          <w:sz w:val="24"/>
        </w:rPr>
        <w:t>Direct</w:t>
      </w:r>
      <w:r w:rsidR="0081734C" w:rsidRPr="00095CB0">
        <w:rPr>
          <w:rFonts w:ascii="Times New Roman" w:hAnsi="Times New Roman" w:cs="Times New Roman"/>
          <w:sz w:val="24"/>
        </w:rPr>
        <w:t xml:space="preserve"> (e.g., portfolio, common items on an exam, performances)</w:t>
      </w:r>
    </w:p>
    <w:p w14:paraId="5C840831" w14:textId="7485C035" w:rsidR="0081734C" w:rsidRPr="00095CB0" w:rsidRDefault="0081734C" w:rsidP="00000093">
      <w:pPr>
        <w:tabs>
          <w:tab w:val="left" w:pos="1440"/>
        </w:tabs>
        <w:ind w:left="1080"/>
        <w:contextualSpacing/>
        <w:rPr>
          <w:rFonts w:ascii="Times New Roman" w:hAnsi="Times New Roman" w:cs="Times New Roman"/>
          <w:sz w:val="24"/>
        </w:rPr>
      </w:pPr>
      <w:r w:rsidRPr="00095CB0">
        <w:rPr>
          <w:rFonts w:ascii="Times New Roman" w:hAnsi="Times New Roman" w:cs="Times New Roman"/>
          <w:sz w:val="24"/>
        </w:rPr>
        <w:t xml:space="preserve">      </w:t>
      </w:r>
      <w:r w:rsidRPr="00095CB0">
        <w:rPr>
          <w:rFonts w:ascii="Times New Roman" w:hAnsi="Times New Roman" w:cs="Times New Roman"/>
          <w:b/>
          <w:sz w:val="24"/>
        </w:rPr>
        <w:t>Indirect</w:t>
      </w:r>
      <w:r w:rsidRPr="00095CB0">
        <w:rPr>
          <w:rFonts w:ascii="Times New Roman" w:hAnsi="Times New Roman" w:cs="Times New Roman"/>
          <w:sz w:val="24"/>
        </w:rPr>
        <w:t xml:space="preserve"> (e.g., surveys, focus groups, perceptions) </w:t>
      </w:r>
    </w:p>
    <w:p w14:paraId="503B16A4" w14:textId="77777777" w:rsidR="0081734C" w:rsidRPr="00095CB0" w:rsidRDefault="0081734C" w:rsidP="00000093">
      <w:pPr>
        <w:pStyle w:val="ListParagraph"/>
        <w:numPr>
          <w:ilvl w:val="1"/>
          <w:numId w:val="3"/>
        </w:numPr>
        <w:tabs>
          <w:tab w:val="left" w:pos="1440"/>
        </w:tabs>
        <w:ind w:left="1080"/>
        <w:rPr>
          <w:rFonts w:ascii="Times New Roman" w:hAnsi="Times New Roman" w:cs="Times New Roman"/>
          <w:sz w:val="24"/>
        </w:rPr>
      </w:pPr>
      <w:r w:rsidRPr="00095CB0">
        <w:rPr>
          <w:rFonts w:ascii="Times New Roman" w:hAnsi="Times New Roman" w:cs="Times New Roman"/>
          <w:sz w:val="24"/>
        </w:rPr>
        <w:t>Reflect on the results of this assessment and how they demonstrate successful completion of PLSOs (please provide example/s of successful application or challenges). Please include any relevant data, as well as a reflective summary.</w:t>
      </w:r>
    </w:p>
    <w:p w14:paraId="0C17AB53" w14:textId="78AE948E" w:rsidR="00906D5A" w:rsidRPr="00095CB0" w:rsidRDefault="0081734C" w:rsidP="00000093">
      <w:pPr>
        <w:pStyle w:val="ListParagraph"/>
        <w:numPr>
          <w:ilvl w:val="1"/>
          <w:numId w:val="3"/>
        </w:numPr>
        <w:tabs>
          <w:tab w:val="left" w:pos="1440"/>
        </w:tabs>
        <w:ind w:left="1080"/>
        <w:rPr>
          <w:rFonts w:ascii="Times New Roman" w:hAnsi="Times New Roman" w:cs="Times New Roman"/>
          <w:sz w:val="24"/>
        </w:rPr>
      </w:pPr>
      <w:r w:rsidRPr="00095CB0">
        <w:rPr>
          <w:rFonts w:ascii="Times New Roman" w:hAnsi="Times New Roman" w:cs="Times New Roman"/>
          <w:sz w:val="24"/>
        </w:rPr>
        <w:t>Outline what action(s) the program plans to take based on results. Examples might include professional development, curricular re-sequencing, curricular additions or deletions, revision of student learning outcomes, selection of different assessment tool, etc.</w:t>
      </w:r>
    </w:p>
    <w:p w14:paraId="5C85F801" w14:textId="77777777" w:rsidR="00000093" w:rsidRPr="00095CB0" w:rsidRDefault="00000093" w:rsidP="00000093">
      <w:pPr>
        <w:pStyle w:val="ListParagraph"/>
        <w:tabs>
          <w:tab w:val="left" w:pos="1440"/>
        </w:tabs>
        <w:ind w:left="1080"/>
        <w:rPr>
          <w:rFonts w:ascii="Times New Roman" w:hAnsi="Times New Roman" w:cs="Times New Roman"/>
          <w:sz w:val="24"/>
        </w:rPr>
      </w:pPr>
    </w:p>
    <w:p w14:paraId="03FA2223" w14:textId="53DC4967" w:rsidR="00C440E2" w:rsidRPr="00095CB0" w:rsidRDefault="00C440E2" w:rsidP="00000093">
      <w:pPr>
        <w:pStyle w:val="ListParagraph"/>
        <w:numPr>
          <w:ilvl w:val="0"/>
          <w:numId w:val="6"/>
        </w:numPr>
        <w:ind w:left="720"/>
        <w:rPr>
          <w:rFonts w:ascii="Times New Roman" w:hAnsi="Times New Roman" w:cs="Times New Roman"/>
          <w:sz w:val="24"/>
        </w:rPr>
      </w:pPr>
      <w:r w:rsidRPr="00095CB0">
        <w:rPr>
          <w:rFonts w:ascii="Times New Roman" w:hAnsi="Times New Roman" w:cs="Times New Roman"/>
          <w:sz w:val="24"/>
        </w:rPr>
        <w:t>CURRICULUM: Discuss any changes</w:t>
      </w:r>
      <w:r w:rsidR="00BC4E5C">
        <w:rPr>
          <w:rFonts w:ascii="Times New Roman" w:hAnsi="Times New Roman" w:cs="Times New Roman"/>
          <w:sz w:val="24"/>
        </w:rPr>
        <w:t xml:space="preserve"> and ongoing contributions</w:t>
      </w:r>
      <w:r w:rsidRPr="00095CB0">
        <w:rPr>
          <w:rFonts w:ascii="Times New Roman" w:hAnsi="Times New Roman" w:cs="Times New Roman"/>
          <w:sz w:val="24"/>
        </w:rPr>
        <w:t xml:space="preserve"> to curriculum, such as the following, if applicable:</w:t>
      </w:r>
    </w:p>
    <w:p w14:paraId="32BA7B4C" w14:textId="77777777" w:rsidR="00CC1B22" w:rsidRPr="00095CB0" w:rsidRDefault="00CC1B22" w:rsidP="00000093">
      <w:pPr>
        <w:pStyle w:val="ListParagraph"/>
        <w:spacing w:after="240"/>
        <w:rPr>
          <w:rFonts w:ascii="Times New Roman" w:eastAsiaTheme="minorEastAsia" w:hAnsi="Times New Roman" w:cs="Times New Roman"/>
          <w:sz w:val="24"/>
        </w:rPr>
      </w:pPr>
    </w:p>
    <w:p w14:paraId="40F77AB7" w14:textId="44F8DD51" w:rsidR="00BC4E5C" w:rsidRPr="00095CB0" w:rsidRDefault="00C440E2" w:rsidP="00000093">
      <w:pPr>
        <w:pStyle w:val="ListParagraph"/>
        <w:numPr>
          <w:ilvl w:val="1"/>
          <w:numId w:val="8"/>
        </w:numPr>
        <w:spacing w:after="240"/>
        <w:ind w:left="1080"/>
        <w:rPr>
          <w:rFonts w:ascii="Times New Roman" w:eastAsiaTheme="minorEastAsia" w:hAnsi="Times New Roman" w:cs="Times New Roman"/>
          <w:sz w:val="24"/>
        </w:rPr>
      </w:pPr>
      <w:r w:rsidRPr="00095CB0">
        <w:rPr>
          <w:rFonts w:ascii="Times New Roman" w:eastAsia="Times New Roman" w:hAnsi="Times New Roman" w:cs="Times New Roman"/>
          <w:sz w:val="24"/>
        </w:rPr>
        <w:t>Program Courses, Areas of Interest and/or Concentrations, Interdisciplinary connections</w:t>
      </w:r>
    </w:p>
    <w:p w14:paraId="11E656A8" w14:textId="74EE4976" w:rsidR="00C12AC3" w:rsidRPr="00C12AC3" w:rsidRDefault="00C12AC3" w:rsidP="00C12AC3">
      <w:pPr>
        <w:pStyle w:val="ListParagraph"/>
        <w:numPr>
          <w:ilvl w:val="1"/>
          <w:numId w:val="8"/>
        </w:numPr>
        <w:spacing w:after="240"/>
        <w:ind w:left="1080"/>
        <w:rPr>
          <w:rFonts w:ascii="Times New Roman" w:hAnsi="Times New Roman" w:cs="Times New Roman"/>
          <w:color w:val="201F1E"/>
          <w:sz w:val="24"/>
          <w:shd w:val="clear" w:color="auto" w:fill="FFFFFF"/>
        </w:rPr>
      </w:pPr>
      <w:r w:rsidRPr="00C12AC3">
        <w:rPr>
          <w:rFonts w:ascii="Times New Roman" w:eastAsia="Times New Roman" w:hAnsi="Times New Roman" w:cs="Times New Roman"/>
          <w:sz w:val="24"/>
        </w:rPr>
        <w:t>General Studies contributions (e.g., Quad/Writing/Race &amp; Racism Education course designations, A/H/I/V subscripts, teaching responsibilities, other faculty contributions, etc.)</w:t>
      </w:r>
    </w:p>
    <w:p w14:paraId="5A62F037" w14:textId="7029E295" w:rsidR="00BC4E5C" w:rsidRPr="00C12AC3" w:rsidRDefault="00BC4E5C" w:rsidP="00C12AC3">
      <w:pPr>
        <w:pStyle w:val="ListParagraph"/>
        <w:numPr>
          <w:ilvl w:val="1"/>
          <w:numId w:val="8"/>
        </w:numPr>
        <w:spacing w:after="240"/>
        <w:ind w:left="1080"/>
        <w:rPr>
          <w:rFonts w:ascii="Times New Roman" w:hAnsi="Times New Roman" w:cs="Times New Roman"/>
          <w:color w:val="201F1E"/>
          <w:sz w:val="24"/>
          <w:shd w:val="clear" w:color="auto" w:fill="FFFFFF"/>
        </w:rPr>
      </w:pPr>
      <w:r w:rsidRPr="00C12AC3">
        <w:rPr>
          <w:rFonts w:ascii="Times New Roman" w:eastAsia="Times New Roman" w:hAnsi="Times New Roman" w:cs="Times New Roman"/>
          <w:sz w:val="24"/>
        </w:rPr>
        <w:t>Essential Learning Outcomes (ELOs)</w:t>
      </w:r>
    </w:p>
    <w:p w14:paraId="20796FF9" w14:textId="57FA59D3" w:rsidR="00BC4E5C" w:rsidRPr="00C12AC3" w:rsidRDefault="00C440E2" w:rsidP="00C12AC3">
      <w:pPr>
        <w:pStyle w:val="ListParagraph"/>
        <w:numPr>
          <w:ilvl w:val="1"/>
          <w:numId w:val="8"/>
        </w:numPr>
        <w:spacing w:after="240"/>
        <w:ind w:left="1080"/>
        <w:rPr>
          <w:rFonts w:ascii="Times New Roman" w:eastAsiaTheme="minorEastAsia" w:hAnsi="Times New Roman" w:cs="Times New Roman"/>
          <w:sz w:val="24"/>
        </w:rPr>
      </w:pPr>
      <w:r w:rsidRPr="00C12AC3">
        <w:rPr>
          <w:rFonts w:ascii="Times New Roman" w:eastAsia="Times New Roman" w:hAnsi="Times New Roman" w:cs="Times New Roman"/>
          <w:sz w:val="24"/>
        </w:rPr>
        <w:t>Service-Learning and/or Community Engagement</w:t>
      </w:r>
    </w:p>
    <w:p w14:paraId="5CA3E929" w14:textId="77777777" w:rsidR="00C440E2" w:rsidRPr="00095CB0" w:rsidRDefault="00C440E2" w:rsidP="00000093">
      <w:pPr>
        <w:pStyle w:val="ListParagraph"/>
        <w:spacing w:after="240"/>
        <w:rPr>
          <w:rFonts w:ascii="Times New Roman" w:eastAsiaTheme="minorEastAsia" w:hAnsi="Times New Roman" w:cs="Times New Roman"/>
          <w:sz w:val="24"/>
        </w:rPr>
      </w:pPr>
    </w:p>
    <w:p w14:paraId="1734BA84" w14:textId="521866DB" w:rsidR="00C440E2" w:rsidRPr="00095CB0" w:rsidRDefault="00C440E2" w:rsidP="00000093">
      <w:pPr>
        <w:pStyle w:val="ListParagraph"/>
        <w:numPr>
          <w:ilvl w:val="0"/>
          <w:numId w:val="6"/>
        </w:numPr>
        <w:spacing w:after="240"/>
        <w:ind w:left="720"/>
        <w:rPr>
          <w:rFonts w:ascii="Times New Roman" w:eastAsia="Times New Roman" w:hAnsi="Times New Roman" w:cs="Times New Roman"/>
          <w:sz w:val="24"/>
        </w:rPr>
      </w:pPr>
      <w:r w:rsidRPr="00095CB0">
        <w:rPr>
          <w:rFonts w:ascii="Times New Roman" w:eastAsiaTheme="minorEastAsia" w:hAnsi="Times New Roman" w:cs="Times New Roman"/>
          <w:sz w:val="24"/>
        </w:rPr>
        <w:t>DIVERSITY, INCLUSION AND ANTI-RACISM: Stockton has identified diversity, inclusion, and anti-racism as institutional priorities. This section should detail</w:t>
      </w:r>
      <w:r w:rsidR="001667EF">
        <w:rPr>
          <w:rFonts w:ascii="Times New Roman" w:eastAsiaTheme="minorEastAsia" w:hAnsi="Times New Roman" w:cs="Times New Roman"/>
          <w:sz w:val="24"/>
        </w:rPr>
        <w:t xml:space="preserve"> the following</w:t>
      </w:r>
      <w:r w:rsidRPr="00095CB0">
        <w:rPr>
          <w:rFonts w:ascii="Times New Roman" w:eastAsiaTheme="minorEastAsia" w:hAnsi="Times New Roman" w:cs="Times New Roman"/>
          <w:sz w:val="24"/>
        </w:rPr>
        <w:t>:</w:t>
      </w:r>
      <w:r w:rsidRPr="00095CB0">
        <w:rPr>
          <w:rFonts w:ascii="Times New Roman" w:eastAsia="Times New Roman" w:hAnsi="Times New Roman" w:cs="Times New Roman"/>
          <w:sz w:val="24"/>
        </w:rPr>
        <w:t xml:space="preserve"> </w:t>
      </w:r>
    </w:p>
    <w:p w14:paraId="5CE40DA7" w14:textId="77777777" w:rsidR="00C440E2" w:rsidRPr="00095CB0" w:rsidRDefault="00C440E2" w:rsidP="00000093">
      <w:pPr>
        <w:pStyle w:val="ListParagraph"/>
        <w:spacing w:after="240"/>
        <w:rPr>
          <w:rFonts w:ascii="Times New Roman" w:eastAsia="Times New Roman" w:hAnsi="Times New Roman" w:cs="Times New Roman"/>
          <w:sz w:val="24"/>
        </w:rPr>
      </w:pPr>
    </w:p>
    <w:p w14:paraId="33ECA63F" w14:textId="77777777" w:rsidR="00C440E2" w:rsidRPr="00095CB0" w:rsidRDefault="00C440E2" w:rsidP="00000093">
      <w:pPr>
        <w:pStyle w:val="ListParagraph"/>
        <w:numPr>
          <w:ilvl w:val="0"/>
          <w:numId w:val="9"/>
        </w:numPr>
        <w:spacing w:after="240"/>
        <w:ind w:left="1080"/>
        <w:rPr>
          <w:rFonts w:ascii="Times New Roman" w:eastAsiaTheme="minorEastAsia" w:hAnsi="Times New Roman" w:cs="Times New Roman"/>
          <w:sz w:val="24"/>
        </w:rPr>
      </w:pPr>
      <w:r w:rsidRPr="00095CB0">
        <w:rPr>
          <w:rFonts w:ascii="Times New Roman" w:eastAsia="Times New Roman" w:hAnsi="Times New Roman" w:cs="Times New Roman"/>
          <w:sz w:val="24"/>
        </w:rPr>
        <w:t xml:space="preserve">How program goals address diversity, inclusiveness, and antiracism. </w:t>
      </w:r>
    </w:p>
    <w:p w14:paraId="18B28BEA" w14:textId="77777777" w:rsidR="00C440E2" w:rsidRPr="00095CB0" w:rsidRDefault="00C440E2" w:rsidP="00000093">
      <w:pPr>
        <w:pStyle w:val="ListParagraph"/>
        <w:numPr>
          <w:ilvl w:val="0"/>
          <w:numId w:val="9"/>
        </w:numPr>
        <w:spacing w:after="240"/>
        <w:ind w:left="1080"/>
        <w:rPr>
          <w:rFonts w:ascii="Times New Roman" w:eastAsiaTheme="minorEastAsia" w:hAnsi="Times New Roman" w:cs="Times New Roman"/>
          <w:sz w:val="24"/>
        </w:rPr>
      </w:pPr>
      <w:r w:rsidRPr="00095CB0">
        <w:rPr>
          <w:rFonts w:ascii="Times New Roman" w:eastAsia="Times New Roman" w:hAnsi="Times New Roman" w:cs="Times New Roman"/>
          <w:sz w:val="24"/>
        </w:rPr>
        <w:t xml:space="preserve">How the program will address diversity, inclusiveness, and antiracism in future initiatives (see </w:t>
      </w:r>
      <w:hyperlink r:id="rId8">
        <w:r w:rsidRPr="00095CB0">
          <w:rPr>
            <w:rStyle w:val="Hyperlink"/>
            <w:rFonts w:ascii="Times New Roman" w:eastAsia="Times New Roman" w:hAnsi="Times New Roman" w:cs="Times New Roman"/>
            <w:sz w:val="24"/>
          </w:rPr>
          <w:t>https://stockton.edu/about-stockton/values.html</w:t>
        </w:r>
      </w:hyperlink>
      <w:r w:rsidRPr="00095CB0">
        <w:rPr>
          <w:rFonts w:ascii="Times New Roman" w:eastAsia="Times New Roman" w:hAnsi="Times New Roman" w:cs="Times New Roman"/>
          <w:sz w:val="24"/>
        </w:rPr>
        <w:t xml:space="preserve"> for additional information).</w:t>
      </w:r>
    </w:p>
    <w:p w14:paraId="14AE5F5C" w14:textId="01596320" w:rsidR="00C440E2" w:rsidRPr="00095CB0" w:rsidRDefault="00C440E2" w:rsidP="00000093">
      <w:pPr>
        <w:pStyle w:val="ListParagraph"/>
        <w:numPr>
          <w:ilvl w:val="0"/>
          <w:numId w:val="9"/>
        </w:numPr>
        <w:spacing w:after="240"/>
        <w:ind w:left="1080"/>
        <w:rPr>
          <w:rFonts w:ascii="Times New Roman" w:eastAsiaTheme="minorEastAsia" w:hAnsi="Times New Roman" w:cs="Times New Roman"/>
          <w:sz w:val="24"/>
        </w:rPr>
      </w:pPr>
      <w:r w:rsidRPr="00095CB0">
        <w:rPr>
          <w:rFonts w:ascii="Times New Roman" w:eastAsia="Times New Roman" w:hAnsi="Times New Roman" w:cs="Times New Roman"/>
          <w:sz w:val="24"/>
        </w:rPr>
        <w:t xml:space="preserve">Any changes, additions, or deletions to the curriculum, beyond the Race and Racism Education Across the Curriculum (R1/R2) requirement in section </w:t>
      </w:r>
      <w:r w:rsidR="00C12AC3">
        <w:rPr>
          <w:rFonts w:ascii="Times New Roman" w:eastAsia="Times New Roman" w:hAnsi="Times New Roman" w:cs="Times New Roman"/>
          <w:sz w:val="24"/>
        </w:rPr>
        <w:t>D</w:t>
      </w:r>
      <w:r w:rsidRPr="00095CB0">
        <w:rPr>
          <w:rFonts w:ascii="Times New Roman" w:eastAsia="Times New Roman" w:hAnsi="Times New Roman" w:cs="Times New Roman"/>
          <w:sz w:val="24"/>
        </w:rPr>
        <w:t xml:space="preserve"> above.</w:t>
      </w:r>
    </w:p>
    <w:p w14:paraId="008D0D9D" w14:textId="77777777" w:rsidR="00C440E2" w:rsidRPr="00095CB0" w:rsidRDefault="00C440E2" w:rsidP="00000093">
      <w:pPr>
        <w:pStyle w:val="ListParagraph"/>
        <w:numPr>
          <w:ilvl w:val="0"/>
          <w:numId w:val="9"/>
        </w:numPr>
        <w:spacing w:after="240"/>
        <w:ind w:left="1080"/>
        <w:rPr>
          <w:rFonts w:ascii="Times New Roman" w:eastAsiaTheme="minorEastAsia" w:hAnsi="Times New Roman" w:cs="Times New Roman"/>
          <w:sz w:val="24"/>
        </w:rPr>
      </w:pPr>
      <w:r w:rsidRPr="00095CB0">
        <w:rPr>
          <w:rFonts w:ascii="Times New Roman" w:eastAsia="Times New Roman" w:hAnsi="Times New Roman" w:cs="Times New Roman"/>
          <w:sz w:val="24"/>
        </w:rPr>
        <w:t>Strategies, both new and/or ongoing, to diversify faculty and students.</w:t>
      </w:r>
    </w:p>
    <w:p w14:paraId="3E4FF48F" w14:textId="77777777" w:rsidR="00C440E2" w:rsidRPr="00095CB0" w:rsidRDefault="00C440E2" w:rsidP="00000093">
      <w:pPr>
        <w:pStyle w:val="ListParagraph"/>
        <w:spacing w:after="240"/>
        <w:rPr>
          <w:rFonts w:ascii="Times New Roman" w:eastAsiaTheme="minorEastAsia" w:hAnsi="Times New Roman" w:cs="Times New Roman"/>
          <w:sz w:val="24"/>
        </w:rPr>
      </w:pPr>
    </w:p>
    <w:p w14:paraId="1C65F874" w14:textId="796C1A47" w:rsidR="00C440E2" w:rsidRPr="00095CB0" w:rsidRDefault="00C440E2" w:rsidP="00000093">
      <w:pPr>
        <w:pStyle w:val="ListParagraph"/>
        <w:numPr>
          <w:ilvl w:val="0"/>
          <w:numId w:val="10"/>
        </w:numPr>
        <w:rPr>
          <w:rFonts w:ascii="Times New Roman" w:hAnsi="Times New Roman" w:cs="Times New Roman"/>
          <w:sz w:val="24"/>
        </w:rPr>
      </w:pPr>
      <w:r w:rsidRPr="00095CB0">
        <w:rPr>
          <w:rFonts w:ascii="Times New Roman" w:eastAsia="Times New Roman" w:hAnsi="Times New Roman" w:cs="Times New Roman"/>
          <w:sz w:val="24"/>
        </w:rPr>
        <w:t>PROGRAM GOALS: List any new or updated program goal(s) or program learning student outcome(s).</w:t>
      </w:r>
    </w:p>
    <w:p w14:paraId="0EF94BAA" w14:textId="77777777" w:rsidR="00C440E2" w:rsidRPr="00095CB0" w:rsidRDefault="00C440E2" w:rsidP="00000093">
      <w:pPr>
        <w:pStyle w:val="ListParagraph"/>
        <w:rPr>
          <w:rFonts w:ascii="Times New Roman" w:hAnsi="Times New Roman" w:cs="Times New Roman"/>
          <w:sz w:val="24"/>
        </w:rPr>
      </w:pPr>
    </w:p>
    <w:p w14:paraId="0CD88437" w14:textId="170F70AB" w:rsidR="00C440E2" w:rsidRPr="00095CB0" w:rsidRDefault="00C440E2" w:rsidP="00000093">
      <w:pPr>
        <w:pStyle w:val="ListParagraph"/>
        <w:numPr>
          <w:ilvl w:val="0"/>
          <w:numId w:val="10"/>
        </w:numPr>
        <w:rPr>
          <w:rFonts w:ascii="Times New Roman" w:hAnsi="Times New Roman" w:cs="Times New Roman"/>
          <w:sz w:val="24"/>
        </w:rPr>
      </w:pPr>
      <w:r w:rsidRPr="00095CB0">
        <w:rPr>
          <w:rFonts w:ascii="Times New Roman" w:hAnsi="Times New Roman" w:cs="Times New Roman"/>
          <w:sz w:val="24"/>
        </w:rPr>
        <w:t>PROGRAM RESOURCES: Describe proposed resources needed to meet program goals and program learning outcomes. Be sure to address anticipated initiatives, resource needs, campus locations</w:t>
      </w:r>
      <w:r w:rsidR="001667EF">
        <w:rPr>
          <w:rFonts w:ascii="Times New Roman" w:hAnsi="Times New Roman" w:cs="Times New Roman"/>
          <w:sz w:val="24"/>
        </w:rPr>
        <w:t xml:space="preserve">, </w:t>
      </w:r>
      <w:r w:rsidRPr="00095CB0">
        <w:rPr>
          <w:rFonts w:ascii="Times New Roman" w:hAnsi="Times New Roman" w:cs="Times New Roman"/>
          <w:sz w:val="24"/>
        </w:rPr>
        <w:t>unique budget items for the years ahead</w:t>
      </w:r>
      <w:r w:rsidR="001667EF">
        <w:rPr>
          <w:rFonts w:ascii="Times New Roman" w:hAnsi="Times New Roman" w:cs="Times New Roman"/>
          <w:sz w:val="24"/>
        </w:rPr>
        <w:t>,</w:t>
      </w:r>
      <w:r w:rsidRPr="00095CB0">
        <w:rPr>
          <w:rFonts w:ascii="Times New Roman" w:hAnsi="Times New Roman" w:cs="Times New Roman"/>
          <w:sz w:val="24"/>
        </w:rPr>
        <w:t xml:space="preserve"> and, if applicable, longer term plans beyond the upcoming year.  </w:t>
      </w:r>
    </w:p>
    <w:p w14:paraId="4F6F69BB" w14:textId="77777777" w:rsidR="00C440E2" w:rsidRPr="00095CB0" w:rsidRDefault="00C440E2" w:rsidP="00000093">
      <w:pPr>
        <w:spacing w:line="276" w:lineRule="auto"/>
        <w:ind w:left="720"/>
        <w:rPr>
          <w:rFonts w:ascii="Times New Roman" w:eastAsia="Times New Roman" w:hAnsi="Times New Roman" w:cs="Times New Roman"/>
          <w:sz w:val="24"/>
        </w:rPr>
      </w:pPr>
    </w:p>
    <w:bookmarkEnd w:id="3"/>
    <w:p w14:paraId="34C8E77D" w14:textId="0A06C003" w:rsidR="00E8447F" w:rsidRPr="00095CB0" w:rsidRDefault="00E8447F" w:rsidP="00000093">
      <w:pPr>
        <w:ind w:left="720"/>
        <w:rPr>
          <w:sz w:val="24"/>
        </w:rPr>
      </w:pPr>
    </w:p>
    <w:p w14:paraId="6C4E75BD" w14:textId="77777777" w:rsidR="00E8447F" w:rsidRPr="00095CB0" w:rsidRDefault="00E8447F" w:rsidP="00000093">
      <w:pPr>
        <w:tabs>
          <w:tab w:val="left" w:pos="1440"/>
        </w:tabs>
        <w:spacing w:line="276" w:lineRule="auto"/>
        <w:rPr>
          <w:rFonts w:ascii="Times New Roman" w:hAnsi="Times New Roman" w:cs="Times New Roman"/>
          <w:sz w:val="24"/>
        </w:rPr>
      </w:pPr>
    </w:p>
    <w:p w14:paraId="48B9D938" w14:textId="33458020" w:rsidR="00CF6361" w:rsidRPr="00095CB0" w:rsidRDefault="00CF6361" w:rsidP="00000093">
      <w:pPr>
        <w:spacing w:line="276" w:lineRule="auto"/>
        <w:rPr>
          <w:rFonts w:ascii="Times New Roman" w:hAnsi="Times New Roman" w:cs="Times New Roman"/>
          <w:sz w:val="24"/>
        </w:rPr>
      </w:pPr>
    </w:p>
    <w:p w14:paraId="1CCF16EF" w14:textId="77777777" w:rsidR="00F32F2B" w:rsidRPr="00095CB0" w:rsidRDefault="00F32F2B" w:rsidP="00F32F2B">
      <w:pPr>
        <w:spacing w:line="276" w:lineRule="auto"/>
        <w:rPr>
          <w:rFonts w:ascii="Times New Roman" w:hAnsi="Times New Roman" w:cs="Times New Roman"/>
          <w:sz w:val="24"/>
        </w:rPr>
      </w:pPr>
    </w:p>
    <w:sectPr w:rsidR="00F32F2B" w:rsidRPr="00095CB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91B83" w14:textId="77777777" w:rsidR="00967455" w:rsidRDefault="00967455" w:rsidP="00E3796E">
      <w:r>
        <w:separator/>
      </w:r>
    </w:p>
  </w:endnote>
  <w:endnote w:type="continuationSeparator" w:id="0">
    <w:p w14:paraId="77FB296C" w14:textId="77777777" w:rsidR="00967455" w:rsidRDefault="00967455" w:rsidP="00E3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7981261"/>
      <w:docPartObj>
        <w:docPartGallery w:val="Page Numbers (Bottom of Page)"/>
        <w:docPartUnique/>
      </w:docPartObj>
    </w:sdtPr>
    <w:sdtEndPr>
      <w:rPr>
        <w:rStyle w:val="PageNumber"/>
      </w:rPr>
    </w:sdtEndPr>
    <w:sdtContent>
      <w:p w14:paraId="648DF4AE" w14:textId="0C9D4A07" w:rsidR="00095CB0" w:rsidRDefault="00095CB0" w:rsidP="00B745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E385B9" w14:textId="77777777" w:rsidR="00095CB0" w:rsidRDefault="00095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1903367516"/>
      <w:docPartObj>
        <w:docPartGallery w:val="Page Numbers (Bottom of Page)"/>
        <w:docPartUnique/>
      </w:docPartObj>
    </w:sdtPr>
    <w:sdtEndPr>
      <w:rPr>
        <w:rStyle w:val="PageNumber"/>
      </w:rPr>
    </w:sdtEndPr>
    <w:sdtContent>
      <w:p w14:paraId="6C8B8B64" w14:textId="2E9CEF5B" w:rsidR="00095CB0" w:rsidRPr="00095CB0" w:rsidRDefault="00095CB0" w:rsidP="00B74571">
        <w:pPr>
          <w:pStyle w:val="Footer"/>
          <w:framePr w:wrap="none" w:vAnchor="text" w:hAnchor="margin" w:xAlign="center" w:y="1"/>
          <w:rPr>
            <w:rStyle w:val="PageNumber"/>
            <w:rFonts w:ascii="Times New Roman" w:hAnsi="Times New Roman" w:cs="Times New Roman"/>
          </w:rPr>
        </w:pPr>
        <w:r w:rsidRPr="00095CB0">
          <w:rPr>
            <w:rStyle w:val="PageNumber"/>
            <w:rFonts w:ascii="Times New Roman" w:hAnsi="Times New Roman" w:cs="Times New Roman"/>
          </w:rPr>
          <w:fldChar w:fldCharType="begin"/>
        </w:r>
        <w:r w:rsidRPr="00095CB0">
          <w:rPr>
            <w:rStyle w:val="PageNumber"/>
            <w:rFonts w:ascii="Times New Roman" w:hAnsi="Times New Roman" w:cs="Times New Roman"/>
          </w:rPr>
          <w:instrText xml:space="preserve"> PAGE </w:instrText>
        </w:r>
        <w:r w:rsidRPr="00095CB0">
          <w:rPr>
            <w:rStyle w:val="PageNumber"/>
            <w:rFonts w:ascii="Times New Roman" w:hAnsi="Times New Roman" w:cs="Times New Roman"/>
          </w:rPr>
          <w:fldChar w:fldCharType="separate"/>
        </w:r>
        <w:r w:rsidRPr="00095CB0">
          <w:rPr>
            <w:rStyle w:val="PageNumber"/>
            <w:rFonts w:ascii="Times New Roman" w:hAnsi="Times New Roman" w:cs="Times New Roman"/>
            <w:noProof/>
          </w:rPr>
          <w:t>1</w:t>
        </w:r>
        <w:r w:rsidRPr="00095CB0">
          <w:rPr>
            <w:rStyle w:val="PageNumber"/>
            <w:rFonts w:ascii="Times New Roman" w:hAnsi="Times New Roman" w:cs="Times New Roman"/>
          </w:rPr>
          <w:fldChar w:fldCharType="end"/>
        </w:r>
      </w:p>
    </w:sdtContent>
  </w:sdt>
  <w:p w14:paraId="0D32AFB6" w14:textId="37952FCE" w:rsidR="00095CB0" w:rsidRPr="00660319" w:rsidRDefault="00660319" w:rsidP="00660319">
    <w:pPr>
      <w:pStyle w:val="Footer"/>
      <w:jc w:val="right"/>
      <w:rPr>
        <w:rFonts w:ascii="Times New Roman" w:hAnsi="Times New Roman" w:cs="Times New Roman"/>
        <w:sz w:val="16"/>
        <w:szCs w:val="16"/>
      </w:rPr>
    </w:pPr>
    <w:r w:rsidRPr="00660319">
      <w:rPr>
        <w:rFonts w:ascii="Times New Roman" w:hAnsi="Times New Roman" w:cs="Times New Roman"/>
        <w:sz w:val="16"/>
        <w:szCs w:val="16"/>
      </w:rPr>
      <w:t>Last updated 5/21/2021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F0643" w14:textId="77777777" w:rsidR="00967455" w:rsidRDefault="00967455" w:rsidP="00E3796E">
      <w:r>
        <w:separator/>
      </w:r>
    </w:p>
  </w:footnote>
  <w:footnote w:type="continuationSeparator" w:id="0">
    <w:p w14:paraId="5204DBCD" w14:textId="77777777" w:rsidR="00967455" w:rsidRDefault="00967455" w:rsidP="00E3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CBD75" w14:textId="760A93DE" w:rsidR="00E3796E" w:rsidRDefault="00E3796E" w:rsidP="00E3796E">
    <w:pPr>
      <w:pStyle w:val="Header"/>
      <w:jc w:val="center"/>
    </w:pPr>
    <w:r>
      <w:rPr>
        <w:noProof/>
      </w:rPr>
      <w:drawing>
        <wp:inline distT="0" distB="0" distL="0" distR="0" wp14:anchorId="73EAAD52" wp14:editId="0D497239">
          <wp:extent cx="2514600" cy="4663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66344"/>
                  </a:xfrm>
                  <a:prstGeom prst="rect">
                    <a:avLst/>
                  </a:prstGeom>
                  <a:noFill/>
                  <a:ln>
                    <a:noFill/>
                  </a:ln>
                </pic:spPr>
              </pic:pic>
            </a:graphicData>
          </a:graphic>
        </wp:inline>
      </w:drawing>
    </w:r>
  </w:p>
  <w:p w14:paraId="0ED790A8" w14:textId="77777777" w:rsidR="00E3796E" w:rsidRDefault="00E3796E" w:rsidP="000000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0898"/>
    <w:multiLevelType w:val="hybridMultilevel"/>
    <w:tmpl w:val="17347FC6"/>
    <w:lvl w:ilvl="0" w:tplc="04090015">
      <w:start w:val="6"/>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5006"/>
    <w:multiLevelType w:val="hybridMultilevel"/>
    <w:tmpl w:val="677EA476"/>
    <w:lvl w:ilvl="0" w:tplc="369ED82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A4AB6"/>
    <w:multiLevelType w:val="hybridMultilevel"/>
    <w:tmpl w:val="1EB45D5A"/>
    <w:lvl w:ilvl="0" w:tplc="909C511A">
      <w:start w:val="1"/>
      <w:numFmt w:val="decimal"/>
      <w:lvlText w:val="%1."/>
      <w:lvlJc w:val="left"/>
      <w:pPr>
        <w:ind w:left="720" w:hanging="360"/>
      </w:pPr>
    </w:lvl>
    <w:lvl w:ilvl="1" w:tplc="FFFFFFFF">
      <w:start w:val="1"/>
      <w:numFmt w:val="decimal"/>
      <w:lvlText w:val="%2."/>
      <w:lvlJc w:val="left"/>
      <w:pPr>
        <w:ind w:left="1530" w:hanging="360"/>
      </w:pPr>
    </w:lvl>
    <w:lvl w:ilvl="2" w:tplc="8A0C8CE6">
      <w:start w:val="1"/>
      <w:numFmt w:val="lowerRoman"/>
      <w:lvlText w:val="%3."/>
      <w:lvlJc w:val="right"/>
      <w:pPr>
        <w:ind w:left="2160" w:hanging="180"/>
      </w:pPr>
    </w:lvl>
    <w:lvl w:ilvl="3" w:tplc="F8240B2C">
      <w:start w:val="1"/>
      <w:numFmt w:val="decimal"/>
      <w:lvlText w:val="%4."/>
      <w:lvlJc w:val="left"/>
      <w:pPr>
        <w:ind w:left="2880" w:hanging="360"/>
      </w:pPr>
    </w:lvl>
    <w:lvl w:ilvl="4" w:tplc="0EE23398">
      <w:start w:val="1"/>
      <w:numFmt w:val="lowerLetter"/>
      <w:lvlText w:val="%5."/>
      <w:lvlJc w:val="left"/>
      <w:pPr>
        <w:ind w:left="3600" w:hanging="360"/>
      </w:pPr>
    </w:lvl>
    <w:lvl w:ilvl="5" w:tplc="D652C3E4">
      <w:start w:val="1"/>
      <w:numFmt w:val="lowerRoman"/>
      <w:lvlText w:val="%6."/>
      <w:lvlJc w:val="right"/>
      <w:pPr>
        <w:ind w:left="4320" w:hanging="180"/>
      </w:pPr>
    </w:lvl>
    <w:lvl w:ilvl="6" w:tplc="9BC6A1CE">
      <w:start w:val="1"/>
      <w:numFmt w:val="decimal"/>
      <w:lvlText w:val="%7."/>
      <w:lvlJc w:val="left"/>
      <w:pPr>
        <w:ind w:left="5040" w:hanging="360"/>
      </w:pPr>
    </w:lvl>
    <w:lvl w:ilvl="7" w:tplc="F9F02152">
      <w:start w:val="1"/>
      <w:numFmt w:val="lowerLetter"/>
      <w:lvlText w:val="%8."/>
      <w:lvlJc w:val="left"/>
      <w:pPr>
        <w:ind w:left="5760" w:hanging="360"/>
      </w:pPr>
    </w:lvl>
    <w:lvl w:ilvl="8" w:tplc="A7829D2C">
      <w:start w:val="1"/>
      <w:numFmt w:val="lowerRoman"/>
      <w:lvlText w:val="%9."/>
      <w:lvlJc w:val="right"/>
      <w:pPr>
        <w:ind w:left="6480" w:hanging="180"/>
      </w:pPr>
    </w:lvl>
  </w:abstractNum>
  <w:abstractNum w:abstractNumId="3" w15:restartNumberingAfterBreak="0">
    <w:nsid w:val="0F101DC7"/>
    <w:multiLevelType w:val="hybridMultilevel"/>
    <w:tmpl w:val="40567076"/>
    <w:lvl w:ilvl="0" w:tplc="E09AF240">
      <w:start w:val="1"/>
      <w:numFmt w:val="upperLetter"/>
      <w:lvlText w:val="%1."/>
      <w:lvlJc w:val="left"/>
      <w:pPr>
        <w:ind w:left="1080" w:hanging="360"/>
      </w:pPr>
    </w:lvl>
    <w:lvl w:ilvl="1" w:tplc="2AA674D8">
      <w:start w:val="1"/>
      <w:numFmt w:val="lowerLetter"/>
      <w:lvlText w:val="%2."/>
      <w:lvlJc w:val="left"/>
      <w:pPr>
        <w:ind w:left="1800" w:hanging="360"/>
      </w:pPr>
    </w:lvl>
    <w:lvl w:ilvl="2" w:tplc="17465076">
      <w:start w:val="1"/>
      <w:numFmt w:val="lowerRoman"/>
      <w:lvlText w:val="%3."/>
      <w:lvlJc w:val="right"/>
      <w:pPr>
        <w:ind w:left="2520" w:hanging="180"/>
      </w:pPr>
    </w:lvl>
    <w:lvl w:ilvl="3" w:tplc="540EFD52">
      <w:start w:val="1"/>
      <w:numFmt w:val="decimal"/>
      <w:lvlText w:val="%4."/>
      <w:lvlJc w:val="left"/>
      <w:pPr>
        <w:ind w:left="3240" w:hanging="360"/>
      </w:pPr>
    </w:lvl>
    <w:lvl w:ilvl="4" w:tplc="FE8E332E">
      <w:start w:val="1"/>
      <w:numFmt w:val="lowerLetter"/>
      <w:lvlText w:val="%5."/>
      <w:lvlJc w:val="left"/>
      <w:pPr>
        <w:ind w:left="3960" w:hanging="360"/>
      </w:pPr>
    </w:lvl>
    <w:lvl w:ilvl="5" w:tplc="BBBE05BE">
      <w:start w:val="1"/>
      <w:numFmt w:val="lowerRoman"/>
      <w:lvlText w:val="%6."/>
      <w:lvlJc w:val="right"/>
      <w:pPr>
        <w:ind w:left="4680" w:hanging="180"/>
      </w:pPr>
    </w:lvl>
    <w:lvl w:ilvl="6" w:tplc="8FBA7C94">
      <w:start w:val="1"/>
      <w:numFmt w:val="decimal"/>
      <w:lvlText w:val="%7."/>
      <w:lvlJc w:val="left"/>
      <w:pPr>
        <w:ind w:left="5400" w:hanging="360"/>
      </w:pPr>
    </w:lvl>
    <w:lvl w:ilvl="7" w:tplc="DE8C34A8">
      <w:start w:val="1"/>
      <w:numFmt w:val="lowerLetter"/>
      <w:lvlText w:val="%8."/>
      <w:lvlJc w:val="left"/>
      <w:pPr>
        <w:ind w:left="6120" w:hanging="360"/>
      </w:pPr>
    </w:lvl>
    <w:lvl w:ilvl="8" w:tplc="905A4454">
      <w:start w:val="1"/>
      <w:numFmt w:val="lowerRoman"/>
      <w:lvlText w:val="%9."/>
      <w:lvlJc w:val="right"/>
      <w:pPr>
        <w:ind w:left="6840" w:hanging="180"/>
      </w:pPr>
    </w:lvl>
  </w:abstractNum>
  <w:abstractNum w:abstractNumId="4" w15:restartNumberingAfterBreak="0">
    <w:nsid w:val="3736545B"/>
    <w:multiLevelType w:val="hybridMultilevel"/>
    <w:tmpl w:val="EA4CE35A"/>
    <w:lvl w:ilvl="0" w:tplc="E09AF240">
      <w:start w:val="1"/>
      <w:numFmt w:val="upperLetter"/>
      <w:lvlText w:val="%1."/>
      <w:lvlJc w:val="left"/>
      <w:pPr>
        <w:ind w:left="1080" w:hanging="360"/>
      </w:pPr>
    </w:lvl>
    <w:lvl w:ilvl="1" w:tplc="369ED82C">
      <w:start w:val="1"/>
      <w:numFmt w:val="decimal"/>
      <w:lvlText w:val="%2."/>
      <w:lvlJc w:val="left"/>
      <w:pPr>
        <w:ind w:left="1800" w:hanging="360"/>
      </w:pPr>
    </w:lvl>
    <w:lvl w:ilvl="2" w:tplc="17465076">
      <w:start w:val="1"/>
      <w:numFmt w:val="lowerRoman"/>
      <w:lvlText w:val="%3."/>
      <w:lvlJc w:val="right"/>
      <w:pPr>
        <w:ind w:left="2520" w:hanging="180"/>
      </w:pPr>
    </w:lvl>
    <w:lvl w:ilvl="3" w:tplc="540EFD52">
      <w:start w:val="1"/>
      <w:numFmt w:val="decimal"/>
      <w:lvlText w:val="%4."/>
      <w:lvlJc w:val="left"/>
      <w:pPr>
        <w:ind w:left="3240" w:hanging="360"/>
      </w:pPr>
    </w:lvl>
    <w:lvl w:ilvl="4" w:tplc="FE8E332E">
      <w:start w:val="1"/>
      <w:numFmt w:val="lowerLetter"/>
      <w:lvlText w:val="%5."/>
      <w:lvlJc w:val="left"/>
      <w:pPr>
        <w:ind w:left="3960" w:hanging="360"/>
      </w:pPr>
    </w:lvl>
    <w:lvl w:ilvl="5" w:tplc="BBBE05BE">
      <w:start w:val="1"/>
      <w:numFmt w:val="lowerRoman"/>
      <w:lvlText w:val="%6."/>
      <w:lvlJc w:val="right"/>
      <w:pPr>
        <w:ind w:left="4680" w:hanging="180"/>
      </w:pPr>
    </w:lvl>
    <w:lvl w:ilvl="6" w:tplc="8FBA7C94">
      <w:start w:val="1"/>
      <w:numFmt w:val="decimal"/>
      <w:lvlText w:val="%7."/>
      <w:lvlJc w:val="left"/>
      <w:pPr>
        <w:ind w:left="5400" w:hanging="360"/>
      </w:pPr>
    </w:lvl>
    <w:lvl w:ilvl="7" w:tplc="DE8C34A8">
      <w:start w:val="1"/>
      <w:numFmt w:val="lowerLetter"/>
      <w:lvlText w:val="%8."/>
      <w:lvlJc w:val="left"/>
      <w:pPr>
        <w:ind w:left="6120" w:hanging="360"/>
      </w:pPr>
    </w:lvl>
    <w:lvl w:ilvl="8" w:tplc="905A4454">
      <w:start w:val="1"/>
      <w:numFmt w:val="lowerRoman"/>
      <w:lvlText w:val="%9."/>
      <w:lvlJc w:val="right"/>
      <w:pPr>
        <w:ind w:left="6840" w:hanging="180"/>
      </w:pPr>
    </w:lvl>
  </w:abstractNum>
  <w:abstractNum w:abstractNumId="5" w15:restartNumberingAfterBreak="0">
    <w:nsid w:val="40B1159D"/>
    <w:multiLevelType w:val="hybridMultilevel"/>
    <w:tmpl w:val="A1662EB6"/>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24258D"/>
    <w:multiLevelType w:val="hybridMultilevel"/>
    <w:tmpl w:val="854C2C46"/>
    <w:lvl w:ilvl="0" w:tplc="369ED82C">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308AE"/>
    <w:multiLevelType w:val="hybridMultilevel"/>
    <w:tmpl w:val="BA20FB76"/>
    <w:lvl w:ilvl="0" w:tplc="DC24EC0A">
      <w:start w:val="1"/>
      <w:numFmt w:val="decimal"/>
      <w:lvlText w:val="%1."/>
      <w:lvlJc w:val="left"/>
      <w:pPr>
        <w:ind w:left="720" w:hanging="360"/>
      </w:pPr>
    </w:lvl>
    <w:lvl w:ilvl="1" w:tplc="EDE4F44E">
      <w:start w:val="1"/>
      <w:numFmt w:val="decimal"/>
      <w:lvlText w:val="%2."/>
      <w:lvlJc w:val="left"/>
      <w:pPr>
        <w:ind w:left="1440" w:hanging="360"/>
      </w:pPr>
    </w:lvl>
    <w:lvl w:ilvl="2" w:tplc="17CC4528">
      <w:start w:val="1"/>
      <w:numFmt w:val="lowerRoman"/>
      <w:lvlText w:val="%3."/>
      <w:lvlJc w:val="right"/>
      <w:pPr>
        <w:ind w:left="2160" w:hanging="180"/>
      </w:pPr>
    </w:lvl>
    <w:lvl w:ilvl="3" w:tplc="A0F0A260">
      <w:start w:val="1"/>
      <w:numFmt w:val="decimal"/>
      <w:lvlText w:val="%4."/>
      <w:lvlJc w:val="left"/>
      <w:pPr>
        <w:ind w:left="2880" w:hanging="360"/>
      </w:pPr>
    </w:lvl>
    <w:lvl w:ilvl="4" w:tplc="EEFAA9D0">
      <w:start w:val="1"/>
      <w:numFmt w:val="lowerLetter"/>
      <w:lvlText w:val="%5."/>
      <w:lvlJc w:val="left"/>
      <w:pPr>
        <w:ind w:left="3600" w:hanging="360"/>
      </w:pPr>
    </w:lvl>
    <w:lvl w:ilvl="5" w:tplc="0FFC8D86">
      <w:start w:val="1"/>
      <w:numFmt w:val="lowerRoman"/>
      <w:lvlText w:val="%6."/>
      <w:lvlJc w:val="right"/>
      <w:pPr>
        <w:ind w:left="4320" w:hanging="180"/>
      </w:pPr>
    </w:lvl>
    <w:lvl w:ilvl="6" w:tplc="EFBA7462">
      <w:start w:val="1"/>
      <w:numFmt w:val="decimal"/>
      <w:lvlText w:val="%7."/>
      <w:lvlJc w:val="left"/>
      <w:pPr>
        <w:ind w:left="5040" w:hanging="360"/>
      </w:pPr>
    </w:lvl>
    <w:lvl w:ilvl="7" w:tplc="615C8C70">
      <w:start w:val="1"/>
      <w:numFmt w:val="lowerLetter"/>
      <w:lvlText w:val="%8."/>
      <w:lvlJc w:val="left"/>
      <w:pPr>
        <w:ind w:left="5760" w:hanging="360"/>
      </w:pPr>
    </w:lvl>
    <w:lvl w:ilvl="8" w:tplc="0C7AFA2C">
      <w:start w:val="1"/>
      <w:numFmt w:val="lowerRoman"/>
      <w:lvlText w:val="%9."/>
      <w:lvlJc w:val="right"/>
      <w:pPr>
        <w:ind w:left="6480" w:hanging="180"/>
      </w:pPr>
    </w:lvl>
  </w:abstractNum>
  <w:abstractNum w:abstractNumId="8" w15:restartNumberingAfterBreak="0">
    <w:nsid w:val="70C219D5"/>
    <w:multiLevelType w:val="hybridMultilevel"/>
    <w:tmpl w:val="91AE3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EA"/>
    <w:rsid w:val="00000093"/>
    <w:rsid w:val="00036474"/>
    <w:rsid w:val="00095CB0"/>
    <w:rsid w:val="000B3DF1"/>
    <w:rsid w:val="000B6ADA"/>
    <w:rsid w:val="000F5125"/>
    <w:rsid w:val="001667EF"/>
    <w:rsid w:val="001C7751"/>
    <w:rsid w:val="0029556C"/>
    <w:rsid w:val="002E3900"/>
    <w:rsid w:val="003C17AC"/>
    <w:rsid w:val="00660319"/>
    <w:rsid w:val="006D7931"/>
    <w:rsid w:val="006E7786"/>
    <w:rsid w:val="007100AC"/>
    <w:rsid w:val="0081734C"/>
    <w:rsid w:val="008F2BDD"/>
    <w:rsid w:val="008F3DB4"/>
    <w:rsid w:val="00906D5A"/>
    <w:rsid w:val="00967455"/>
    <w:rsid w:val="00A05098"/>
    <w:rsid w:val="00B369C2"/>
    <w:rsid w:val="00B53854"/>
    <w:rsid w:val="00B54371"/>
    <w:rsid w:val="00BC4E5C"/>
    <w:rsid w:val="00BF5664"/>
    <w:rsid w:val="00C12AC3"/>
    <w:rsid w:val="00C440E2"/>
    <w:rsid w:val="00C50153"/>
    <w:rsid w:val="00CA2400"/>
    <w:rsid w:val="00CC1B22"/>
    <w:rsid w:val="00CF6361"/>
    <w:rsid w:val="00D32938"/>
    <w:rsid w:val="00DD040B"/>
    <w:rsid w:val="00E3796E"/>
    <w:rsid w:val="00E466C6"/>
    <w:rsid w:val="00E8447F"/>
    <w:rsid w:val="00EB2C22"/>
    <w:rsid w:val="00F32F2B"/>
    <w:rsid w:val="00F93DEA"/>
    <w:rsid w:val="00FB4459"/>
    <w:rsid w:val="00FE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07C4D4"/>
  <w15:chartTrackingRefBased/>
  <w15:docId w15:val="{28D19D42-5E3F-44A7-8C0E-B83823C2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DEA"/>
    <w:pPr>
      <w:spacing w:after="0" w:line="240" w:lineRule="auto"/>
    </w:pPr>
    <w:rPr>
      <w:rFonts w:ascii="Arial Narrow" w:hAnsi="Arial Narr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EA"/>
    <w:rPr>
      <w:color w:val="0563C1" w:themeColor="hyperlink"/>
      <w:u w:val="single"/>
    </w:rPr>
  </w:style>
  <w:style w:type="paragraph" w:styleId="ListParagraph">
    <w:name w:val="List Paragraph"/>
    <w:basedOn w:val="Normal"/>
    <w:uiPriority w:val="34"/>
    <w:qFormat/>
    <w:rsid w:val="00F93DEA"/>
    <w:pPr>
      <w:ind w:left="720"/>
      <w:contextualSpacing/>
    </w:pPr>
  </w:style>
  <w:style w:type="paragraph" w:styleId="BalloonText">
    <w:name w:val="Balloon Text"/>
    <w:basedOn w:val="Normal"/>
    <w:link w:val="BalloonTextChar"/>
    <w:uiPriority w:val="99"/>
    <w:semiHidden/>
    <w:unhideWhenUsed/>
    <w:rsid w:val="00710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0AC"/>
    <w:rPr>
      <w:rFonts w:ascii="Segoe UI" w:hAnsi="Segoe UI" w:cs="Segoe UI"/>
      <w:sz w:val="18"/>
      <w:szCs w:val="18"/>
    </w:rPr>
  </w:style>
  <w:style w:type="character" w:styleId="UnresolvedMention">
    <w:name w:val="Unresolved Mention"/>
    <w:basedOn w:val="DefaultParagraphFont"/>
    <w:uiPriority w:val="99"/>
    <w:semiHidden/>
    <w:unhideWhenUsed/>
    <w:rsid w:val="007100AC"/>
    <w:rPr>
      <w:color w:val="605E5C"/>
      <w:shd w:val="clear" w:color="auto" w:fill="E1DFDD"/>
    </w:rPr>
  </w:style>
  <w:style w:type="paragraph" w:styleId="Header">
    <w:name w:val="header"/>
    <w:basedOn w:val="Normal"/>
    <w:link w:val="HeaderChar"/>
    <w:uiPriority w:val="99"/>
    <w:unhideWhenUsed/>
    <w:rsid w:val="00E3796E"/>
    <w:pPr>
      <w:tabs>
        <w:tab w:val="center" w:pos="4680"/>
        <w:tab w:val="right" w:pos="9360"/>
      </w:tabs>
    </w:pPr>
  </w:style>
  <w:style w:type="character" w:customStyle="1" w:styleId="HeaderChar">
    <w:name w:val="Header Char"/>
    <w:basedOn w:val="DefaultParagraphFont"/>
    <w:link w:val="Header"/>
    <w:uiPriority w:val="99"/>
    <w:rsid w:val="00E3796E"/>
    <w:rPr>
      <w:rFonts w:ascii="Arial Narrow" w:hAnsi="Arial Narrow"/>
      <w:szCs w:val="24"/>
    </w:rPr>
  </w:style>
  <w:style w:type="paragraph" w:styleId="Footer">
    <w:name w:val="footer"/>
    <w:basedOn w:val="Normal"/>
    <w:link w:val="FooterChar"/>
    <w:uiPriority w:val="99"/>
    <w:unhideWhenUsed/>
    <w:rsid w:val="00E3796E"/>
    <w:pPr>
      <w:tabs>
        <w:tab w:val="center" w:pos="4680"/>
        <w:tab w:val="right" w:pos="9360"/>
      </w:tabs>
    </w:pPr>
  </w:style>
  <w:style w:type="character" w:customStyle="1" w:styleId="FooterChar">
    <w:name w:val="Footer Char"/>
    <w:basedOn w:val="DefaultParagraphFont"/>
    <w:link w:val="Footer"/>
    <w:uiPriority w:val="99"/>
    <w:rsid w:val="00E3796E"/>
    <w:rPr>
      <w:rFonts w:ascii="Arial Narrow" w:hAnsi="Arial Narrow"/>
      <w:szCs w:val="24"/>
    </w:rPr>
  </w:style>
  <w:style w:type="character" w:styleId="PageNumber">
    <w:name w:val="page number"/>
    <w:basedOn w:val="DefaultParagraphFont"/>
    <w:uiPriority w:val="99"/>
    <w:semiHidden/>
    <w:unhideWhenUsed/>
    <w:rsid w:val="00095CB0"/>
  </w:style>
  <w:style w:type="character" w:styleId="CommentReference">
    <w:name w:val="annotation reference"/>
    <w:basedOn w:val="DefaultParagraphFont"/>
    <w:uiPriority w:val="99"/>
    <w:semiHidden/>
    <w:unhideWhenUsed/>
    <w:rsid w:val="00BC4E5C"/>
    <w:rPr>
      <w:sz w:val="16"/>
      <w:szCs w:val="16"/>
    </w:rPr>
  </w:style>
  <w:style w:type="paragraph" w:styleId="CommentText">
    <w:name w:val="annotation text"/>
    <w:basedOn w:val="Normal"/>
    <w:link w:val="CommentTextChar"/>
    <w:uiPriority w:val="99"/>
    <w:semiHidden/>
    <w:unhideWhenUsed/>
    <w:rsid w:val="00BC4E5C"/>
    <w:rPr>
      <w:sz w:val="20"/>
      <w:szCs w:val="20"/>
    </w:rPr>
  </w:style>
  <w:style w:type="character" w:customStyle="1" w:styleId="CommentTextChar">
    <w:name w:val="Comment Text Char"/>
    <w:basedOn w:val="DefaultParagraphFont"/>
    <w:link w:val="CommentText"/>
    <w:uiPriority w:val="99"/>
    <w:semiHidden/>
    <w:rsid w:val="00BC4E5C"/>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BC4E5C"/>
    <w:rPr>
      <w:b/>
      <w:bCs/>
    </w:rPr>
  </w:style>
  <w:style w:type="character" w:customStyle="1" w:styleId="CommentSubjectChar">
    <w:name w:val="Comment Subject Char"/>
    <w:basedOn w:val="CommentTextChar"/>
    <w:link w:val="CommentSubject"/>
    <w:uiPriority w:val="99"/>
    <w:semiHidden/>
    <w:rsid w:val="00BC4E5C"/>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5842">
      <w:bodyDiv w:val="1"/>
      <w:marLeft w:val="0"/>
      <w:marRight w:val="0"/>
      <w:marTop w:val="0"/>
      <w:marBottom w:val="0"/>
      <w:divBdr>
        <w:top w:val="none" w:sz="0" w:space="0" w:color="auto"/>
        <w:left w:val="none" w:sz="0" w:space="0" w:color="auto"/>
        <w:bottom w:val="none" w:sz="0" w:space="0" w:color="auto"/>
        <w:right w:val="none" w:sz="0" w:space="0" w:color="auto"/>
      </w:divBdr>
    </w:div>
    <w:div w:id="323700032">
      <w:bodyDiv w:val="1"/>
      <w:marLeft w:val="0"/>
      <w:marRight w:val="0"/>
      <w:marTop w:val="0"/>
      <w:marBottom w:val="0"/>
      <w:divBdr>
        <w:top w:val="none" w:sz="0" w:space="0" w:color="auto"/>
        <w:left w:val="none" w:sz="0" w:space="0" w:color="auto"/>
        <w:bottom w:val="none" w:sz="0" w:space="0" w:color="auto"/>
        <w:right w:val="none" w:sz="0" w:space="0" w:color="auto"/>
      </w:divBdr>
    </w:div>
    <w:div w:id="12258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ton.edu/about-stockton/valu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ckton.edu/strategic-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Alaina</dc:creator>
  <cp:keywords/>
  <dc:description/>
  <cp:lastModifiedBy>Walton, Alaina</cp:lastModifiedBy>
  <cp:revision>2</cp:revision>
  <dcterms:created xsi:type="dcterms:W3CDTF">2021-06-10T12:41:00Z</dcterms:created>
  <dcterms:modified xsi:type="dcterms:W3CDTF">2021-06-10T12:41:00Z</dcterms:modified>
</cp:coreProperties>
</file>